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18F0E" w14:textId="556812FE" w:rsidR="00D137DF" w:rsidRPr="008C7495" w:rsidRDefault="00D137DF" w:rsidP="00D137DF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5bis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DE5AB1" w:rsidRPr="00DE5AB1">
        <w:rPr>
          <w:rFonts w:ascii="Arial" w:hAnsi="Arial" w:cs="Arial"/>
          <w:b/>
          <w:bCs/>
          <w:lang w:val="en-US" w:eastAsia="en-US"/>
        </w:rPr>
        <w:t>R2-1903812</w:t>
      </w:r>
    </w:p>
    <w:bookmarkEnd w:id="0"/>
    <w:p w14:paraId="2E9F90F9" w14:textId="1981A7B7" w:rsidR="00003169" w:rsidRDefault="00D137DF" w:rsidP="00D137DF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862926">
        <w:rPr>
          <w:rFonts w:ascii="Arial" w:hAnsi="Arial" w:cs="Arial"/>
          <w:b/>
          <w:bCs/>
          <w:lang w:val="en-US" w:eastAsia="en-US"/>
        </w:rPr>
        <w:t>Xi'an, China, 8th April - 12th April 2019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3B3051">
        <w:rPr>
          <w:rFonts w:ascii="Arial" w:hAnsi="Arial" w:cs="Arial"/>
          <w:b/>
          <w:bCs/>
          <w:lang w:val="en-US" w:eastAsia="en-US"/>
        </w:rPr>
        <w:tab/>
      </w:r>
      <w:r w:rsidR="003B3051">
        <w:rPr>
          <w:rFonts w:ascii="Arial" w:hAnsi="Arial" w:cs="Arial"/>
          <w:b/>
          <w:bCs/>
          <w:lang w:val="en-US" w:eastAsia="en-US"/>
        </w:rPr>
        <w:tab/>
      </w:r>
      <w:r w:rsidR="003B3051">
        <w:rPr>
          <w:rFonts w:ascii="Arial" w:hAnsi="Arial" w:cs="Arial"/>
          <w:b/>
          <w:bCs/>
          <w:lang w:val="en-US" w:eastAsia="en-US"/>
        </w:rPr>
        <w:tab/>
      </w:r>
      <w:r w:rsidR="003B3051">
        <w:rPr>
          <w:rFonts w:ascii="Arial" w:hAnsi="Arial" w:cs="Arial"/>
          <w:b/>
          <w:bCs/>
          <w:lang w:val="en-US" w:eastAsia="en-US"/>
        </w:rPr>
        <w:tab/>
      </w:r>
      <w:r w:rsidR="003B3051">
        <w:rPr>
          <w:rFonts w:ascii="Arial" w:hAnsi="Arial" w:cs="Arial"/>
          <w:b/>
          <w:bCs/>
          <w:lang w:val="en-US" w:eastAsia="en-US"/>
        </w:rPr>
        <w:tab/>
      </w:r>
      <w:r w:rsidR="003B3051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E213CB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087758">
        <w:rPr>
          <w:rFonts w:ascii="Arial" w:hAnsi="Arial" w:cs="Arial"/>
          <w:b/>
          <w:bCs/>
          <w:lang w:val="en-US" w:eastAsia="en-US"/>
        </w:rPr>
        <w:t>R2-1900506</w:t>
      </w:r>
    </w:p>
    <w:p w14:paraId="140A7D8E" w14:textId="77777777" w:rsidR="003518EB" w:rsidRPr="003F17AD" w:rsidRDefault="003518EB" w:rsidP="00D137DF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68F5E7B7" w14:textId="77777777" w:rsidR="00D669C1" w:rsidRDefault="00D669C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1" w:name="_GoBack"/>
      <w:bookmarkEnd w:id="1"/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33A36C85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55180B" w:rsidRPr="0055180B">
        <w:rPr>
          <w:rFonts w:ascii="Arial" w:hAnsi="Arial" w:cs="Arial"/>
          <w:b/>
          <w:bCs/>
          <w:lang w:val="en-US" w:eastAsia="en-US"/>
        </w:rPr>
        <w:t>Discussion on the ROHC procedure</w:t>
      </w:r>
    </w:p>
    <w:p w14:paraId="12450CE5" w14:textId="52AC8602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A7E7B" w:rsidRPr="00DA7E7B">
        <w:rPr>
          <w:rFonts w:ascii="Arial" w:hAnsi="Arial" w:cs="Arial"/>
          <w:b/>
          <w:bCs/>
          <w:lang w:val="en-US" w:eastAsia="en-US"/>
        </w:rPr>
        <w:t>12.3.2.2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Heading1"/>
        <w:jc w:val="left"/>
      </w:pPr>
      <w:bookmarkStart w:id="2" w:name="_Ref165266342"/>
      <w:r w:rsidRPr="001109BD">
        <w:t>Introduction</w:t>
      </w:r>
      <w:bookmarkEnd w:id="2"/>
    </w:p>
    <w:p w14:paraId="572D84FF" w14:textId="59E8A13C" w:rsidR="0010374C" w:rsidRDefault="0010374C" w:rsidP="0010374C">
      <w:pPr>
        <w:keepNext/>
      </w:pPr>
      <w:r>
        <w:t xml:space="preserve">According to </w:t>
      </w:r>
      <w:r w:rsidR="00531FC7">
        <w:t xml:space="preserve">the email discussion of </w:t>
      </w:r>
      <w:r>
        <w:t>[1], the non-split bearer solution includes the following two options:</w:t>
      </w:r>
    </w:p>
    <w:p w14:paraId="08540920" w14:textId="77777777" w:rsidR="0010374C" w:rsidRDefault="0010374C" w:rsidP="0010374C">
      <w:pPr>
        <w:pStyle w:val="ListParagraph"/>
        <w:keepNext/>
        <w:numPr>
          <w:ilvl w:val="0"/>
          <w:numId w:val="9"/>
        </w:numPr>
        <w:ind w:firstLineChars="0"/>
      </w:pPr>
      <w:r>
        <w:t>Option 1: A single protocol stack active at a time</w:t>
      </w:r>
    </w:p>
    <w:p w14:paraId="1AEEC5FA" w14:textId="77777777" w:rsidR="0010374C" w:rsidRDefault="0010374C" w:rsidP="0010374C">
      <w:pPr>
        <w:pStyle w:val="ListParagraph"/>
        <w:keepNext/>
        <w:numPr>
          <w:ilvl w:val="0"/>
          <w:numId w:val="9"/>
        </w:numPr>
        <w:ind w:firstLineChars="0"/>
      </w:pPr>
      <w:r>
        <w:t>Option 2: Dual protocol stacks active at a time</w:t>
      </w:r>
    </w:p>
    <w:p w14:paraId="5966FB8A" w14:textId="6A922EA2" w:rsidR="00531FC7" w:rsidRDefault="00294C35" w:rsidP="00531FC7">
      <w:pPr>
        <w:keepNext/>
      </w:pPr>
      <w:r>
        <w:t xml:space="preserve">In this contribution we discuss the detailed ROHC handling of the </w:t>
      </w:r>
      <w:r w:rsidR="00D65EED">
        <w:t>dual active protocol stack solution.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3C4C3F46" w14:textId="61A9937D" w:rsidR="00E43804" w:rsidRDefault="00654259" w:rsidP="003B5CD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 xml:space="preserve">UE </w:t>
      </w:r>
      <w:r w:rsidR="00BE4DC6">
        <w:rPr>
          <w:lang w:val="en-US"/>
        </w:rPr>
        <w:t>behaviors</w:t>
      </w:r>
      <w:r>
        <w:rPr>
          <w:lang w:val="en-US"/>
        </w:rPr>
        <w:t xml:space="preserve"> regarding the ROHC</w:t>
      </w:r>
      <w:r w:rsidR="00173650">
        <w:rPr>
          <w:lang w:val="en-US"/>
        </w:rPr>
        <w:t xml:space="preserve"> </w:t>
      </w:r>
    </w:p>
    <w:p w14:paraId="6AEC7C5F" w14:textId="22B4247F" w:rsidR="00EB3D18" w:rsidRDefault="00EF503E" w:rsidP="00EB3D18">
      <w:pPr>
        <w:rPr>
          <w:lang w:val="en-US" w:eastAsia="x-none"/>
        </w:rPr>
      </w:pPr>
      <w:r>
        <w:rPr>
          <w:lang w:val="en-US" w:eastAsia="x-none"/>
        </w:rPr>
        <w:t xml:space="preserve">Regarding the ROHC, RAN2 needs to firstly </w:t>
      </w:r>
      <w:r w:rsidR="00AC3DC6">
        <w:rPr>
          <w:lang w:val="en-US" w:eastAsia="x-none"/>
        </w:rPr>
        <w:t>discuss</w:t>
      </w:r>
      <w:r>
        <w:rPr>
          <w:lang w:val="en-US" w:eastAsia="x-none"/>
        </w:rPr>
        <w:t xml:space="preserve"> </w:t>
      </w:r>
      <w:r w:rsidR="00E361F5">
        <w:rPr>
          <w:lang w:val="en-US" w:eastAsia="x-none"/>
        </w:rPr>
        <w:t>whether</w:t>
      </w:r>
      <w:r>
        <w:rPr>
          <w:lang w:val="en-US" w:eastAsia="x-none"/>
        </w:rPr>
        <w:t xml:space="preserve"> the ROHC profile is different between the source node and the target node.</w:t>
      </w:r>
      <w:r w:rsidR="00AC3DC6">
        <w:rPr>
          <w:lang w:val="en-US" w:eastAsia="x-none"/>
        </w:rPr>
        <w:t xml:space="preserve"> </w:t>
      </w:r>
      <w:r w:rsidR="004D6401">
        <w:rPr>
          <w:lang w:val="en-US" w:eastAsia="x-none"/>
        </w:rPr>
        <w:t>A</w:t>
      </w:r>
      <w:r w:rsidR="00AC3DC6">
        <w:rPr>
          <w:lang w:val="en-US" w:eastAsia="x-none"/>
        </w:rPr>
        <w:t>ccording to the current ROHC configuration, the network co</w:t>
      </w:r>
      <w:r w:rsidR="005B534F">
        <w:rPr>
          <w:lang w:val="en-US" w:eastAsia="x-none"/>
        </w:rPr>
        <w:t>nfigures a set of ROHC profiles, as quoted in the Annex.</w:t>
      </w:r>
      <w:r w:rsidR="003D4C95">
        <w:rPr>
          <w:lang w:val="en-US" w:eastAsia="x-none"/>
        </w:rPr>
        <w:t xml:space="preserve"> Which ROHC profile</w:t>
      </w:r>
      <w:r w:rsidR="000417DA">
        <w:rPr>
          <w:lang w:val="en-US" w:eastAsia="x-none"/>
        </w:rPr>
        <w:t>/context</w:t>
      </w:r>
      <w:r w:rsidR="003D4C95">
        <w:rPr>
          <w:lang w:val="en-US" w:eastAsia="x-none"/>
        </w:rPr>
        <w:t xml:space="preserve"> is currently being used by the UE is only known by the ROHC entity</w:t>
      </w:r>
      <w:r w:rsidR="00255DF5">
        <w:rPr>
          <w:lang w:val="en-US" w:eastAsia="x-none"/>
        </w:rPr>
        <w:t xml:space="preserve">, and </w:t>
      </w:r>
      <w:r w:rsidR="00356252">
        <w:rPr>
          <w:lang w:val="en-US" w:eastAsia="x-none"/>
        </w:rPr>
        <w:t>it is not very clear if the in-use ROHC profile</w:t>
      </w:r>
      <w:r w:rsidR="000D1EDD">
        <w:rPr>
          <w:lang w:val="en-US" w:eastAsia="x-none"/>
        </w:rPr>
        <w:t>/context</w:t>
      </w:r>
      <w:r w:rsidR="00356252">
        <w:rPr>
          <w:lang w:val="en-US" w:eastAsia="x-none"/>
        </w:rPr>
        <w:t xml:space="preserve"> could be changed during the handover procedure.</w:t>
      </w:r>
      <w:r w:rsidR="00061ACB">
        <w:rPr>
          <w:lang w:val="en-US" w:eastAsia="x-none"/>
        </w:rPr>
        <w:t xml:space="preserve"> According to the legacy handover</w:t>
      </w:r>
      <w:r w:rsidR="00ED49C2">
        <w:rPr>
          <w:lang w:val="en-US" w:eastAsia="x-none"/>
        </w:rPr>
        <w:t xml:space="preserve">, the ROHC continue </w:t>
      </w:r>
      <w:r w:rsidR="001E4A95">
        <w:rPr>
          <w:lang w:val="en-US" w:eastAsia="x-none"/>
        </w:rPr>
        <w:t xml:space="preserve">function (i.e. </w:t>
      </w:r>
      <w:r w:rsidR="001E4A95" w:rsidRPr="001E4A95">
        <w:rPr>
          <w:i/>
          <w:noProof/>
          <w:lang w:eastAsia="ko-KR"/>
        </w:rPr>
        <w:t>drb</w:t>
      </w:r>
      <w:r w:rsidR="001E4A95" w:rsidRPr="001E4A95">
        <w:rPr>
          <w:i/>
          <w:noProof/>
        </w:rPr>
        <w:t>-ContinueROHC</w:t>
      </w:r>
      <w:r w:rsidR="001E4A95">
        <w:rPr>
          <w:lang w:val="en-US" w:eastAsia="x-none"/>
        </w:rPr>
        <w:t>) is only used for the handover within the same eNB.</w:t>
      </w:r>
      <w:r w:rsidR="008748C3">
        <w:rPr>
          <w:lang w:val="en-US" w:eastAsia="x-none"/>
        </w:rPr>
        <w:t xml:space="preserve"> As such, we consider that if the ROHC continue function is configured, the UE has only one ROHC entity</w:t>
      </w:r>
      <w:r w:rsidR="0028509A">
        <w:rPr>
          <w:lang w:val="en-US" w:eastAsia="x-none"/>
        </w:rPr>
        <w:t xml:space="preserve"> (which is either DL or UL)</w:t>
      </w:r>
      <w:r w:rsidR="008748C3">
        <w:rPr>
          <w:lang w:val="en-US" w:eastAsia="x-none"/>
        </w:rPr>
        <w:t xml:space="preserve"> in one PDCP entity.</w:t>
      </w:r>
      <w:r w:rsidR="00482E24">
        <w:rPr>
          <w:lang w:val="en-US" w:eastAsia="x-none"/>
        </w:rPr>
        <w:t xml:space="preserve"> </w:t>
      </w:r>
    </w:p>
    <w:p w14:paraId="252127D9" w14:textId="77777777" w:rsidR="001C4629" w:rsidRPr="005F1657" w:rsidRDefault="001C4629" w:rsidP="001C4629">
      <w:pPr>
        <w:rPr>
          <w:b/>
          <w:lang w:val="en-US" w:eastAsia="x-none"/>
        </w:rPr>
      </w:pPr>
      <w:r w:rsidRPr="005F1657">
        <w:rPr>
          <w:b/>
          <w:lang w:val="en-US" w:eastAsia="x-none"/>
        </w:rPr>
        <w:t xml:space="preserve">Proposal 1: For the </w:t>
      </w:r>
      <w:r>
        <w:rPr>
          <w:b/>
          <w:lang w:val="en-US" w:eastAsia="x-none"/>
        </w:rPr>
        <w:t>non-split bearer</w:t>
      </w:r>
      <w:r w:rsidRPr="005F1657">
        <w:rPr>
          <w:b/>
          <w:lang w:val="en-US" w:eastAsia="x-none"/>
        </w:rPr>
        <w:t xml:space="preserve"> handover, the ROHC continue function (i.e. </w:t>
      </w:r>
      <w:r w:rsidRPr="005F1657">
        <w:rPr>
          <w:b/>
          <w:i/>
          <w:noProof/>
          <w:lang w:eastAsia="ko-KR"/>
        </w:rPr>
        <w:t>drb</w:t>
      </w:r>
      <w:r w:rsidRPr="005F1657">
        <w:rPr>
          <w:b/>
          <w:i/>
          <w:noProof/>
        </w:rPr>
        <w:t>-ContinueROHC</w:t>
      </w:r>
      <w:r w:rsidRPr="005F1657">
        <w:rPr>
          <w:b/>
          <w:lang w:val="en-US" w:eastAsia="x-none"/>
        </w:rPr>
        <w:t>) is only used for a handover within the same eNB</w:t>
      </w:r>
      <w:r>
        <w:rPr>
          <w:b/>
          <w:lang w:val="en-US" w:eastAsia="x-none"/>
        </w:rPr>
        <w:t>, as the legacy handover</w:t>
      </w:r>
      <w:r w:rsidRPr="005F1657">
        <w:rPr>
          <w:b/>
          <w:lang w:val="en-US" w:eastAsia="x-none"/>
        </w:rPr>
        <w:t>.</w:t>
      </w:r>
    </w:p>
    <w:p w14:paraId="7625D9CB" w14:textId="3C97E647" w:rsidR="001C4629" w:rsidRPr="004D6627" w:rsidRDefault="00402312" w:rsidP="00EB3D18">
      <w:pPr>
        <w:rPr>
          <w:b/>
          <w:lang w:val="en-US" w:eastAsia="x-none"/>
        </w:rPr>
      </w:pPr>
      <w:r w:rsidRPr="004D6627">
        <w:rPr>
          <w:b/>
          <w:lang w:val="en-US" w:eastAsia="x-none"/>
        </w:rPr>
        <w:t xml:space="preserve">Proposal 2: If </w:t>
      </w:r>
      <w:r w:rsidR="00943715" w:rsidRPr="004D6627">
        <w:rPr>
          <w:b/>
          <w:i/>
          <w:noProof/>
          <w:lang w:eastAsia="ko-KR"/>
        </w:rPr>
        <w:t>drb</w:t>
      </w:r>
      <w:r w:rsidR="00943715" w:rsidRPr="004D6627">
        <w:rPr>
          <w:b/>
          <w:i/>
          <w:noProof/>
        </w:rPr>
        <w:t>-ContinueROHC</w:t>
      </w:r>
      <w:r w:rsidR="00943715" w:rsidRPr="004D6627">
        <w:rPr>
          <w:b/>
          <w:lang w:val="en-US" w:eastAsia="x-none"/>
        </w:rPr>
        <w:t xml:space="preserve"> is configured, </w:t>
      </w:r>
      <w:r w:rsidR="004D2F6B">
        <w:rPr>
          <w:b/>
          <w:lang w:val="en-US" w:eastAsia="x-none"/>
        </w:rPr>
        <w:t>one PDCP entity</w:t>
      </w:r>
      <w:r w:rsidR="00943715" w:rsidRPr="004D6627">
        <w:rPr>
          <w:b/>
          <w:lang w:val="en-US" w:eastAsia="x-none"/>
        </w:rPr>
        <w:t xml:space="preserve"> has only one ROHC entity </w:t>
      </w:r>
      <w:r w:rsidR="007766D6" w:rsidRPr="004D6627">
        <w:rPr>
          <w:b/>
          <w:lang w:val="en-US" w:eastAsia="x-none"/>
        </w:rPr>
        <w:t>for</w:t>
      </w:r>
      <w:r w:rsidR="0001700F" w:rsidRPr="004D6627">
        <w:rPr>
          <w:b/>
          <w:lang w:val="en-US" w:eastAsia="x-none"/>
        </w:rPr>
        <w:t xml:space="preserve"> </w:t>
      </w:r>
      <w:r w:rsidR="00943715" w:rsidRPr="004D6627">
        <w:rPr>
          <w:b/>
          <w:lang w:val="en-US" w:eastAsia="x-none"/>
        </w:rPr>
        <w:t>DL or UL</w:t>
      </w:r>
      <w:r w:rsidR="008C3361" w:rsidRPr="004D6627">
        <w:rPr>
          <w:b/>
          <w:lang w:val="en-US" w:eastAsia="x-none"/>
        </w:rPr>
        <w:t>.</w:t>
      </w:r>
    </w:p>
    <w:p w14:paraId="2B43144A" w14:textId="2D4B11BB" w:rsidR="001E3C66" w:rsidRDefault="00377C14" w:rsidP="009F750C">
      <w:pPr>
        <w:rPr>
          <w:lang w:val="en-US" w:eastAsia="x-none"/>
        </w:rPr>
      </w:pPr>
      <w:r>
        <w:rPr>
          <w:lang w:val="en-US" w:eastAsia="x-none"/>
        </w:rPr>
        <w:t>Acco</w:t>
      </w:r>
      <w:r w:rsidR="00C84CAB">
        <w:rPr>
          <w:lang w:val="en-US" w:eastAsia="x-none"/>
        </w:rPr>
        <w:t>rding to the analysis given above</w:t>
      </w:r>
      <w:r w:rsidR="003444E2">
        <w:rPr>
          <w:lang w:val="en-US" w:eastAsia="x-none"/>
        </w:rPr>
        <w:t xml:space="preserve">, we would assume that if the handover is between different eNBs, then the ROHC profile should be different between the </w:t>
      </w:r>
      <w:r w:rsidR="006876EC">
        <w:rPr>
          <w:lang w:val="en-US" w:eastAsia="x-none"/>
        </w:rPr>
        <w:t>source node and the target node</w:t>
      </w:r>
      <w:r w:rsidR="003444E2">
        <w:rPr>
          <w:lang w:val="en-US" w:eastAsia="x-none"/>
        </w:rPr>
        <w:t>.</w:t>
      </w:r>
      <w:r w:rsidR="00133CA5">
        <w:rPr>
          <w:lang w:val="en-US" w:eastAsia="x-none"/>
        </w:rPr>
        <w:t xml:space="preserve"> In order to handle two different ROHC profiles at the same time</w:t>
      </w:r>
      <w:r w:rsidR="004A4836">
        <w:rPr>
          <w:lang w:val="en-US" w:eastAsia="x-none"/>
        </w:rPr>
        <w:t xml:space="preserve"> for Option 2</w:t>
      </w:r>
      <w:r w:rsidR="00687FFD">
        <w:rPr>
          <w:lang w:val="en-US" w:eastAsia="x-none"/>
        </w:rPr>
        <w:t xml:space="preserve">, the UE </w:t>
      </w:r>
      <w:r w:rsidR="00A2775C">
        <w:rPr>
          <w:lang w:val="en-US" w:eastAsia="x-none"/>
        </w:rPr>
        <w:t xml:space="preserve">should have two separate ROHC entities, one for the </w:t>
      </w:r>
      <w:r w:rsidR="00EF4252">
        <w:rPr>
          <w:lang w:val="en-US" w:eastAsia="x-none"/>
        </w:rPr>
        <w:t xml:space="preserve">data transmission/reception of </w:t>
      </w:r>
      <w:r w:rsidR="00A2775C">
        <w:rPr>
          <w:lang w:val="en-US" w:eastAsia="x-none"/>
        </w:rPr>
        <w:t xml:space="preserve">source connection and another for </w:t>
      </w:r>
      <w:r w:rsidR="00FE3AA7">
        <w:rPr>
          <w:lang w:val="en-US" w:eastAsia="x-none"/>
        </w:rPr>
        <w:t xml:space="preserve">the data transmission/reception of </w:t>
      </w:r>
      <w:r w:rsidR="00A2775C">
        <w:rPr>
          <w:lang w:val="en-US" w:eastAsia="x-none"/>
        </w:rPr>
        <w:t>the target connection.</w:t>
      </w:r>
    </w:p>
    <w:p w14:paraId="727589E4" w14:textId="52369CA2" w:rsidR="007666E0" w:rsidRPr="00D1741A" w:rsidRDefault="00A5174E" w:rsidP="009F750C">
      <w:pPr>
        <w:rPr>
          <w:b/>
          <w:lang w:val="en-US" w:eastAsia="x-none"/>
        </w:rPr>
      </w:pPr>
      <w:r w:rsidRPr="00D1741A">
        <w:rPr>
          <w:b/>
          <w:lang w:val="en-US" w:eastAsia="x-none"/>
        </w:rPr>
        <w:t xml:space="preserve">Proposal 3: </w:t>
      </w:r>
      <w:r w:rsidR="00506171" w:rsidRPr="00D1741A">
        <w:rPr>
          <w:b/>
          <w:lang w:val="en-US" w:eastAsia="x-none"/>
        </w:rPr>
        <w:t xml:space="preserve">If </w:t>
      </w:r>
      <w:r w:rsidR="00506171" w:rsidRPr="00D1741A">
        <w:rPr>
          <w:b/>
          <w:i/>
          <w:noProof/>
          <w:lang w:eastAsia="ko-KR"/>
        </w:rPr>
        <w:t>drb</w:t>
      </w:r>
      <w:r w:rsidR="00506171" w:rsidRPr="00D1741A">
        <w:rPr>
          <w:b/>
          <w:i/>
          <w:noProof/>
        </w:rPr>
        <w:t>-ContinueROHC</w:t>
      </w:r>
      <w:r w:rsidR="00506171" w:rsidRPr="00D1741A">
        <w:rPr>
          <w:b/>
          <w:lang w:val="en-US" w:eastAsia="x-none"/>
        </w:rPr>
        <w:t xml:space="preserve"> is not configured, </w:t>
      </w:r>
      <w:r w:rsidR="00953BA5" w:rsidRPr="00D1741A">
        <w:rPr>
          <w:b/>
          <w:lang w:val="en-US" w:eastAsia="x-none"/>
        </w:rPr>
        <w:t>one PDCP entity has two ROHC entities for DL or UL</w:t>
      </w:r>
      <w:r w:rsidR="00E950A6" w:rsidRPr="00D1741A">
        <w:rPr>
          <w:b/>
          <w:lang w:val="en-US" w:eastAsia="x-none"/>
        </w:rPr>
        <w:t xml:space="preserve"> during the </w:t>
      </w:r>
      <w:r w:rsidR="00D9577B" w:rsidRPr="00D1741A">
        <w:rPr>
          <w:b/>
          <w:lang w:val="en-US" w:eastAsia="x-none"/>
        </w:rPr>
        <w:t xml:space="preserve">non-split bearer </w:t>
      </w:r>
      <w:r w:rsidR="00E950A6" w:rsidRPr="00D1741A">
        <w:rPr>
          <w:b/>
          <w:lang w:val="en-US" w:eastAsia="x-none"/>
        </w:rPr>
        <w:t>handover</w:t>
      </w:r>
      <w:r w:rsidR="00FB4AB9" w:rsidRPr="00D1741A">
        <w:rPr>
          <w:b/>
          <w:lang w:val="en-US" w:eastAsia="x-none"/>
        </w:rPr>
        <w:t>, one for the source connection and another for the target connection.</w:t>
      </w:r>
    </w:p>
    <w:p w14:paraId="4BFFDACA" w14:textId="01193738" w:rsidR="00482E24" w:rsidRDefault="005D5E2D" w:rsidP="009F750C">
      <w:pPr>
        <w:rPr>
          <w:lang w:val="en-US" w:eastAsia="x-none"/>
        </w:rPr>
      </w:pPr>
      <w:r>
        <w:rPr>
          <w:lang w:val="en-US" w:eastAsia="x-none"/>
        </w:rPr>
        <w:t>If the source connection is released</w:t>
      </w:r>
      <w:r w:rsidR="00B76504">
        <w:rPr>
          <w:lang w:val="en-US" w:eastAsia="x-none"/>
        </w:rPr>
        <w:t>, then the UE just releases the ROHC entity</w:t>
      </w:r>
      <w:r w:rsidR="006916A5">
        <w:rPr>
          <w:lang w:val="en-US" w:eastAsia="x-none"/>
        </w:rPr>
        <w:t>(s)</w:t>
      </w:r>
      <w:r w:rsidR="00B76504">
        <w:rPr>
          <w:lang w:val="en-US" w:eastAsia="x-none"/>
        </w:rPr>
        <w:t xml:space="preserve"> for the source connection.</w:t>
      </w:r>
      <w:r w:rsidR="007514D1">
        <w:rPr>
          <w:lang w:val="en-US" w:eastAsia="x-none"/>
        </w:rPr>
        <w:t xml:space="preserve"> Then the target connection can still work properly with target ROHC entity.</w:t>
      </w:r>
    </w:p>
    <w:p w14:paraId="1196C805" w14:textId="1D11B8A9" w:rsidR="00CF43F7" w:rsidRPr="00A91480" w:rsidRDefault="00755319" w:rsidP="009F750C">
      <w:pPr>
        <w:rPr>
          <w:b/>
          <w:lang w:val="en-US" w:eastAsia="x-none"/>
        </w:rPr>
      </w:pPr>
      <w:r w:rsidRPr="00A91480">
        <w:rPr>
          <w:b/>
          <w:lang w:val="en-US" w:eastAsia="x-none"/>
        </w:rPr>
        <w:lastRenderedPageBreak/>
        <w:t>Proposal 4: When the source connection is released</w:t>
      </w:r>
      <w:r w:rsidR="003A4F1A" w:rsidRPr="00A91480">
        <w:rPr>
          <w:b/>
          <w:lang w:val="en-US" w:eastAsia="x-none"/>
        </w:rPr>
        <w:t xml:space="preserve">, </w:t>
      </w:r>
      <w:r w:rsidRPr="00A91480">
        <w:rPr>
          <w:b/>
          <w:lang w:val="en-US" w:eastAsia="x-none"/>
        </w:rPr>
        <w:t>the UE releases the ROHC entity for the source connection.</w:t>
      </w:r>
    </w:p>
    <w:p w14:paraId="631E174C" w14:textId="0A362494" w:rsidR="008C3EBC" w:rsidRDefault="001D0462" w:rsidP="009F750C">
      <w:pPr>
        <w:rPr>
          <w:lang w:val="en-US" w:eastAsia="x-none"/>
        </w:rPr>
      </w:pPr>
      <w:r>
        <w:rPr>
          <w:lang w:val="en-US" w:eastAsia="x-none"/>
        </w:rPr>
        <w:t>According to the current specification, the ROHC function can only work properly for the in-sequence received PDCP PDU</w:t>
      </w:r>
      <w:r w:rsidR="005B7B6B">
        <w:rPr>
          <w:lang w:val="en-US" w:eastAsia="x-none"/>
        </w:rPr>
        <w:t>. Thus we consider the alike the NR PDCP procedure</w:t>
      </w:r>
      <w:r w:rsidR="00E62C7D">
        <w:rPr>
          <w:lang w:val="en-US" w:eastAsia="x-none"/>
        </w:rPr>
        <w:t xml:space="preserve">, the decompression is only performed when the PDCP SDU is submitted to the upper layer after the </w:t>
      </w:r>
      <w:r w:rsidR="006F30ED">
        <w:rPr>
          <w:lang w:val="en-US" w:eastAsia="x-none"/>
        </w:rPr>
        <w:t xml:space="preserve">PDCP </w:t>
      </w:r>
      <w:r w:rsidR="00E62C7D">
        <w:rPr>
          <w:lang w:val="en-US" w:eastAsia="x-none"/>
        </w:rPr>
        <w:t>reorder</w:t>
      </w:r>
      <w:r w:rsidR="006F30ED">
        <w:rPr>
          <w:lang w:val="en-US" w:eastAsia="x-none"/>
        </w:rPr>
        <w:t>ing</w:t>
      </w:r>
      <w:r w:rsidR="00E62C7D">
        <w:rPr>
          <w:lang w:val="en-US" w:eastAsia="x-none"/>
        </w:rPr>
        <w:t>.</w:t>
      </w:r>
    </w:p>
    <w:p w14:paraId="0E75093D" w14:textId="2B5AAD1C" w:rsidR="008125DF" w:rsidRPr="00FC77EA" w:rsidRDefault="00125244" w:rsidP="009F750C">
      <w:pPr>
        <w:rPr>
          <w:b/>
          <w:lang w:val="en-US" w:eastAsia="x-none"/>
        </w:rPr>
      </w:pPr>
      <w:r w:rsidRPr="00FC77EA">
        <w:rPr>
          <w:b/>
          <w:lang w:val="en-US" w:eastAsia="x-none"/>
        </w:rPr>
        <w:t xml:space="preserve">Proposal 5: The decompression of the </w:t>
      </w:r>
      <w:r w:rsidR="00B93C97" w:rsidRPr="00FC77EA">
        <w:rPr>
          <w:b/>
          <w:lang w:val="en-US" w:eastAsia="x-none"/>
        </w:rPr>
        <w:t xml:space="preserve">ROHC </w:t>
      </w:r>
      <w:r w:rsidRPr="00FC77EA">
        <w:rPr>
          <w:b/>
          <w:lang w:val="en-US" w:eastAsia="x-none"/>
        </w:rPr>
        <w:t xml:space="preserve">is only performed when </w:t>
      </w:r>
      <w:r w:rsidR="001D5B59" w:rsidRPr="00FC77EA">
        <w:rPr>
          <w:b/>
          <w:lang w:val="en-US" w:eastAsia="x-none"/>
        </w:rPr>
        <w:t>submitting the received PDCP SDU</w:t>
      </w:r>
      <w:r w:rsidRPr="00FC77EA">
        <w:rPr>
          <w:b/>
          <w:lang w:val="en-US" w:eastAsia="x-none"/>
        </w:rPr>
        <w:t xml:space="preserve"> to the upper layer after the PDCP reordering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256E5EFB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FC622D">
        <w:t>P</w:t>
      </w:r>
      <w:r w:rsidR="00061FED">
        <w:t>roposal</w:t>
      </w:r>
      <w:r w:rsidR="008C2707">
        <w:t>s</w:t>
      </w:r>
      <w:r w:rsidR="008C5973">
        <w:rPr>
          <w:rFonts w:hint="eastAsia"/>
        </w:rPr>
        <w:t>：</w:t>
      </w:r>
    </w:p>
    <w:p w14:paraId="7460129E" w14:textId="77777777" w:rsidR="005239E2" w:rsidRPr="005F1657" w:rsidRDefault="005239E2" w:rsidP="005239E2">
      <w:pPr>
        <w:rPr>
          <w:b/>
          <w:lang w:val="en-US" w:eastAsia="x-none"/>
        </w:rPr>
      </w:pPr>
      <w:r w:rsidRPr="005F1657">
        <w:rPr>
          <w:b/>
          <w:lang w:val="en-US" w:eastAsia="x-none"/>
        </w:rPr>
        <w:t xml:space="preserve">Proposal 1: For the </w:t>
      </w:r>
      <w:r>
        <w:rPr>
          <w:b/>
          <w:lang w:val="en-US" w:eastAsia="x-none"/>
        </w:rPr>
        <w:t>non-split bearer</w:t>
      </w:r>
      <w:r w:rsidRPr="005F1657">
        <w:rPr>
          <w:b/>
          <w:lang w:val="en-US" w:eastAsia="x-none"/>
        </w:rPr>
        <w:t xml:space="preserve"> handover, the ROHC continue function (i.e. </w:t>
      </w:r>
      <w:r w:rsidRPr="005F1657">
        <w:rPr>
          <w:b/>
          <w:i/>
          <w:noProof/>
          <w:lang w:eastAsia="ko-KR"/>
        </w:rPr>
        <w:t>drb</w:t>
      </w:r>
      <w:r w:rsidRPr="005F1657">
        <w:rPr>
          <w:b/>
          <w:i/>
          <w:noProof/>
        </w:rPr>
        <w:t>-ContinueROHC</w:t>
      </w:r>
      <w:r w:rsidRPr="005F1657">
        <w:rPr>
          <w:b/>
          <w:lang w:val="en-US" w:eastAsia="x-none"/>
        </w:rPr>
        <w:t>) is only used for a handover within the same eNB</w:t>
      </w:r>
      <w:r>
        <w:rPr>
          <w:b/>
          <w:lang w:val="en-US" w:eastAsia="x-none"/>
        </w:rPr>
        <w:t>, as the legacy handover</w:t>
      </w:r>
      <w:r w:rsidRPr="005F1657">
        <w:rPr>
          <w:b/>
          <w:lang w:val="en-US" w:eastAsia="x-none"/>
        </w:rPr>
        <w:t>.</w:t>
      </w:r>
    </w:p>
    <w:p w14:paraId="24B722C6" w14:textId="77777777" w:rsidR="005239E2" w:rsidRPr="004D6627" w:rsidRDefault="005239E2" w:rsidP="005239E2">
      <w:pPr>
        <w:rPr>
          <w:b/>
          <w:lang w:val="en-US" w:eastAsia="x-none"/>
        </w:rPr>
      </w:pPr>
      <w:r w:rsidRPr="004D6627">
        <w:rPr>
          <w:b/>
          <w:lang w:val="en-US" w:eastAsia="x-none"/>
        </w:rPr>
        <w:t xml:space="preserve">Proposal 2: If </w:t>
      </w:r>
      <w:r w:rsidRPr="004D6627">
        <w:rPr>
          <w:b/>
          <w:i/>
          <w:noProof/>
          <w:lang w:eastAsia="ko-KR"/>
        </w:rPr>
        <w:t>drb</w:t>
      </w:r>
      <w:r w:rsidRPr="004D6627">
        <w:rPr>
          <w:b/>
          <w:i/>
          <w:noProof/>
        </w:rPr>
        <w:t>-ContinueROHC</w:t>
      </w:r>
      <w:r w:rsidRPr="004D6627">
        <w:rPr>
          <w:b/>
          <w:lang w:val="en-US" w:eastAsia="x-none"/>
        </w:rPr>
        <w:t xml:space="preserve"> is configured, </w:t>
      </w:r>
      <w:r>
        <w:rPr>
          <w:b/>
          <w:lang w:val="en-US" w:eastAsia="x-none"/>
        </w:rPr>
        <w:t>one PDCP entity</w:t>
      </w:r>
      <w:r w:rsidRPr="004D6627">
        <w:rPr>
          <w:b/>
          <w:lang w:val="en-US" w:eastAsia="x-none"/>
        </w:rPr>
        <w:t xml:space="preserve"> has only one ROHC entity for DL or UL.</w:t>
      </w:r>
    </w:p>
    <w:p w14:paraId="09412749" w14:textId="77777777" w:rsidR="00E36B49" w:rsidRPr="00D1741A" w:rsidRDefault="00E36B49" w:rsidP="00E36B49">
      <w:pPr>
        <w:rPr>
          <w:b/>
          <w:lang w:val="en-US" w:eastAsia="x-none"/>
        </w:rPr>
      </w:pPr>
      <w:r w:rsidRPr="00D1741A">
        <w:rPr>
          <w:b/>
          <w:lang w:val="en-US" w:eastAsia="x-none"/>
        </w:rPr>
        <w:t xml:space="preserve">Proposal 3: If </w:t>
      </w:r>
      <w:r w:rsidRPr="00D1741A">
        <w:rPr>
          <w:b/>
          <w:i/>
          <w:noProof/>
          <w:lang w:eastAsia="ko-KR"/>
        </w:rPr>
        <w:t>drb</w:t>
      </w:r>
      <w:r w:rsidRPr="00D1741A">
        <w:rPr>
          <w:b/>
          <w:i/>
          <w:noProof/>
        </w:rPr>
        <w:t>-ContinueROHC</w:t>
      </w:r>
      <w:r w:rsidRPr="00D1741A">
        <w:rPr>
          <w:b/>
          <w:lang w:val="en-US" w:eastAsia="x-none"/>
        </w:rPr>
        <w:t xml:space="preserve"> is not configured, one PDCP entity has two ROHC entities for DL or UL during the non-split bearer handover, one for the source connection and another for the target connection.</w:t>
      </w:r>
    </w:p>
    <w:p w14:paraId="55FF506A" w14:textId="614ABC24" w:rsidR="00E125FC" w:rsidRPr="00A91480" w:rsidRDefault="00E125FC" w:rsidP="00E125FC">
      <w:pPr>
        <w:rPr>
          <w:b/>
          <w:lang w:val="en-US" w:eastAsia="x-none"/>
        </w:rPr>
      </w:pPr>
      <w:r w:rsidRPr="00A91480">
        <w:rPr>
          <w:b/>
          <w:lang w:val="en-US" w:eastAsia="x-none"/>
        </w:rPr>
        <w:t>Proposal 4: When the source connection is released, the UE releases the ROHC entity for the source connection.</w:t>
      </w:r>
    </w:p>
    <w:p w14:paraId="7EEC54E3" w14:textId="77777777" w:rsidR="001141A4" w:rsidRPr="00FC77EA" w:rsidRDefault="001141A4" w:rsidP="001141A4">
      <w:pPr>
        <w:rPr>
          <w:b/>
          <w:lang w:val="en-US" w:eastAsia="x-none"/>
        </w:rPr>
      </w:pPr>
      <w:r w:rsidRPr="00FC77EA">
        <w:rPr>
          <w:b/>
          <w:lang w:val="en-US" w:eastAsia="x-none"/>
        </w:rPr>
        <w:t>Proposal 5: The decompression of the ROHC is only performed when submitting the received PDCP SDU to the upper layer after the PDCP reordering</w:t>
      </w:r>
    </w:p>
    <w:p w14:paraId="6DD1C44D" w14:textId="77777777" w:rsidR="00BB7B8C" w:rsidRDefault="00BB7B8C" w:rsidP="00893B96">
      <w:pPr>
        <w:spacing w:afterLines="50" w:line="240" w:lineRule="auto"/>
        <w:jc w:val="left"/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7CB39B51" w14:textId="77777777" w:rsidR="008875A9" w:rsidRDefault="008875A9" w:rsidP="008875A9">
      <w:pPr>
        <w:spacing w:afterLines="50"/>
        <w:jc w:val="left"/>
      </w:pPr>
      <w:r w:rsidRPr="00EE4454">
        <w:rPr>
          <w:rFonts w:hint="eastAsia"/>
        </w:rPr>
        <w:t>[</w:t>
      </w:r>
      <w:r w:rsidRPr="00EE4454">
        <w:t xml:space="preserve">1] </w:t>
      </w:r>
      <w:r w:rsidRPr="00665715">
        <w:t>Report from</w:t>
      </w:r>
      <w:r>
        <w:t xml:space="preserve"> “</w:t>
      </w:r>
      <w:r w:rsidRPr="00E50998">
        <w:t>[105#57][LTEfeMOB]  UE and network side impacts of singledual protocol stacks (ZTE)</w:t>
      </w:r>
      <w:r>
        <w:t>”.</w:t>
      </w:r>
    </w:p>
    <w:p w14:paraId="05E68650" w14:textId="77777777" w:rsidR="003C3401" w:rsidRDefault="003C3401" w:rsidP="00A8561A">
      <w:pPr>
        <w:spacing w:afterLines="50"/>
        <w:jc w:val="left"/>
      </w:pPr>
    </w:p>
    <w:p w14:paraId="77BB54DF" w14:textId="56384D67" w:rsidR="003C3401" w:rsidRDefault="003C3401" w:rsidP="004671CA">
      <w:pPr>
        <w:pStyle w:val="Heading1"/>
        <w:numPr>
          <w:ilvl w:val="0"/>
          <w:numId w:val="0"/>
        </w:numPr>
        <w:spacing w:before="180" w:line="240" w:lineRule="auto"/>
        <w:jc w:val="left"/>
      </w:pPr>
      <w:r>
        <w:t>Annex</w:t>
      </w:r>
    </w:p>
    <w:p w14:paraId="68B3D67C" w14:textId="1E1892D5" w:rsidR="003C3401" w:rsidRDefault="00042FE8" w:rsidP="00A8561A">
      <w:pPr>
        <w:spacing w:afterLines="50"/>
        <w:jc w:val="left"/>
      </w:pPr>
      <w:r>
        <w:t>The followings are quoted for the specification 36.331: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D7EB4" w14:paraId="1114C624" w14:textId="77777777" w:rsidTr="004D7EB4">
        <w:tc>
          <w:tcPr>
            <w:tcW w:w="9855" w:type="dxa"/>
          </w:tcPr>
          <w:p w14:paraId="65020F8B" w14:textId="77777777" w:rsidR="004D7EB4" w:rsidRPr="00D0452D" w:rsidRDefault="004D7EB4" w:rsidP="004D7EB4">
            <w:pPr>
              <w:pStyle w:val="PL"/>
              <w:shd w:val="clear" w:color="auto" w:fill="E6E6E6"/>
            </w:pPr>
            <w:r w:rsidRPr="00D0452D">
              <w:tab/>
              <w:t>headerCompression</w:t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  <w:t>CHOICE {</w:t>
            </w:r>
          </w:p>
          <w:p w14:paraId="1B1B37BE" w14:textId="77777777" w:rsidR="004D7EB4" w:rsidRPr="00D0452D" w:rsidRDefault="004D7EB4" w:rsidP="004D7EB4">
            <w:pPr>
              <w:pStyle w:val="PL"/>
              <w:shd w:val="clear" w:color="auto" w:fill="E6E6E6"/>
            </w:pPr>
            <w:r w:rsidRPr="00D0452D">
              <w:tab/>
            </w:r>
            <w:r w:rsidRPr="00D0452D">
              <w:tab/>
              <w:t>notUsed</w:t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  <w:t>NULL,</w:t>
            </w:r>
          </w:p>
          <w:p w14:paraId="7E362B3E" w14:textId="77777777" w:rsidR="004D7EB4" w:rsidRPr="00D0452D" w:rsidRDefault="004D7EB4" w:rsidP="004D7EB4">
            <w:pPr>
              <w:pStyle w:val="PL"/>
              <w:shd w:val="clear" w:color="auto" w:fill="E6E6E6"/>
            </w:pPr>
            <w:r w:rsidRPr="00D0452D">
              <w:tab/>
            </w:r>
            <w:r w:rsidRPr="00D0452D">
              <w:tab/>
              <w:t>rohc</w:t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  <w:t>SEQUENCE {</w:t>
            </w:r>
          </w:p>
          <w:p w14:paraId="7F25E4B4" w14:textId="77777777" w:rsidR="004D7EB4" w:rsidRPr="00D0452D" w:rsidRDefault="004D7EB4" w:rsidP="004D7EB4">
            <w:pPr>
              <w:pStyle w:val="PL"/>
              <w:shd w:val="clear" w:color="auto" w:fill="E6E6E6"/>
            </w:pPr>
            <w:r w:rsidRPr="00D0452D">
              <w:tab/>
            </w:r>
            <w:r w:rsidRPr="00D0452D">
              <w:tab/>
            </w:r>
            <w:r w:rsidRPr="00D0452D">
              <w:tab/>
              <w:t>maxCID</w:t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  <w:t>INTEGER (1..16383)</w:t>
            </w:r>
            <w:r w:rsidRPr="00D0452D">
              <w:tab/>
            </w:r>
            <w:r w:rsidRPr="00D0452D">
              <w:tab/>
            </w:r>
            <w:r w:rsidRPr="00D0452D">
              <w:tab/>
            </w:r>
            <w:r w:rsidRPr="00D0452D">
              <w:tab/>
              <w:t>DEFAULT 15,</w:t>
            </w:r>
          </w:p>
          <w:p w14:paraId="6BC3BEE8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D0452D">
              <w:tab/>
            </w:r>
            <w:r w:rsidRPr="00D0452D">
              <w:tab/>
            </w:r>
            <w:r w:rsidRPr="00D0452D">
              <w:tab/>
            </w:r>
            <w:r w:rsidRPr="007900CD">
              <w:rPr>
                <w:highlight w:val="yellow"/>
              </w:rPr>
              <w:t>profiles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SEQUENCE {</w:t>
            </w:r>
          </w:p>
          <w:p w14:paraId="4F7FAB50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profile0x0001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BOOLEAN,</w:t>
            </w:r>
          </w:p>
          <w:p w14:paraId="6FDBFE97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profile0x0002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BOOLEAN,</w:t>
            </w:r>
          </w:p>
          <w:p w14:paraId="65C2E196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profile0x0003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BOOLEAN,</w:t>
            </w:r>
          </w:p>
          <w:p w14:paraId="005525B7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profile0x0004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BOOLEAN,</w:t>
            </w:r>
          </w:p>
          <w:p w14:paraId="5D94985F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profile0x0006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BOOLEAN,</w:t>
            </w:r>
          </w:p>
          <w:p w14:paraId="28A66BE0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profile0x0101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BOOLEAN,</w:t>
            </w:r>
          </w:p>
          <w:p w14:paraId="13853FCD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profile0x0102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BOOLEAN,</w:t>
            </w:r>
          </w:p>
          <w:p w14:paraId="79ED63A0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profile0x0103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BOOLEAN,</w:t>
            </w:r>
          </w:p>
          <w:p w14:paraId="2313EE42" w14:textId="77777777" w:rsidR="004D7EB4" w:rsidRPr="007900CD" w:rsidRDefault="004D7EB4" w:rsidP="004D7EB4">
            <w:pPr>
              <w:pStyle w:val="PL"/>
              <w:shd w:val="clear" w:color="auto" w:fill="E6E6E6"/>
              <w:rPr>
                <w:highlight w:val="yellow"/>
              </w:rPr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profile0x0104</w:t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BOOLEAN</w:t>
            </w:r>
          </w:p>
          <w:p w14:paraId="4EA81AA4" w14:textId="77777777" w:rsidR="004D7EB4" w:rsidRPr="00D0452D" w:rsidRDefault="004D7EB4" w:rsidP="004D7EB4">
            <w:pPr>
              <w:pStyle w:val="PL"/>
              <w:shd w:val="clear" w:color="auto" w:fill="E6E6E6"/>
            </w:pP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</w:r>
            <w:r w:rsidRPr="007900CD">
              <w:rPr>
                <w:highlight w:val="yellow"/>
              </w:rPr>
              <w:tab/>
              <w:t>},</w:t>
            </w:r>
          </w:p>
          <w:p w14:paraId="2212D60E" w14:textId="77777777" w:rsidR="004D7EB4" w:rsidRPr="00D0452D" w:rsidRDefault="004D7EB4" w:rsidP="004D7EB4">
            <w:pPr>
              <w:pStyle w:val="PL"/>
              <w:shd w:val="clear" w:color="auto" w:fill="E6E6E6"/>
            </w:pPr>
            <w:r w:rsidRPr="00D0452D">
              <w:tab/>
            </w:r>
            <w:r w:rsidRPr="00D0452D">
              <w:tab/>
            </w:r>
            <w:r w:rsidRPr="00D0452D">
              <w:tab/>
              <w:t>...</w:t>
            </w:r>
          </w:p>
          <w:p w14:paraId="47AA8DB5" w14:textId="77777777" w:rsidR="004D7EB4" w:rsidRPr="00D0452D" w:rsidRDefault="004D7EB4" w:rsidP="004D7EB4">
            <w:pPr>
              <w:pStyle w:val="PL"/>
              <w:shd w:val="clear" w:color="auto" w:fill="E6E6E6"/>
            </w:pPr>
            <w:r w:rsidRPr="00D0452D">
              <w:tab/>
            </w:r>
            <w:r w:rsidRPr="00D0452D">
              <w:tab/>
              <w:t>}</w:t>
            </w:r>
          </w:p>
          <w:p w14:paraId="13E34683" w14:textId="382B0767" w:rsidR="004D7EB4" w:rsidRDefault="00265C61" w:rsidP="00265C61">
            <w:pPr>
              <w:pStyle w:val="PL"/>
              <w:shd w:val="clear" w:color="auto" w:fill="E6E6E6"/>
            </w:pPr>
            <w:r>
              <w:lastRenderedPageBreak/>
              <w:tab/>
              <w:t>},</w:t>
            </w:r>
          </w:p>
        </w:tc>
      </w:tr>
    </w:tbl>
    <w:p w14:paraId="02EECC19" w14:textId="77777777" w:rsidR="00042FE8" w:rsidRDefault="00042FE8" w:rsidP="00A8561A">
      <w:pPr>
        <w:spacing w:afterLines="50"/>
        <w:jc w:val="left"/>
      </w:pPr>
    </w:p>
    <w:sectPr w:rsidR="00042FE8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6004E5" w14:textId="77777777" w:rsidR="00CD5E64" w:rsidRDefault="00CD5E64">
      <w:pPr>
        <w:spacing w:after="0" w:line="240" w:lineRule="auto"/>
      </w:pPr>
      <w:r>
        <w:separator/>
      </w:r>
    </w:p>
  </w:endnote>
  <w:endnote w:type="continuationSeparator" w:id="0">
    <w:p w14:paraId="08710D03" w14:textId="77777777" w:rsidR="00CD5E64" w:rsidRDefault="00CD5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µÈÏß"/>
    <w:charset w:val="86"/>
    <w:family w:val="auto"/>
    <w:pitch w:val="default"/>
    <w:sig w:usb0="00000001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19D16" w14:textId="77777777" w:rsidR="00CD5E64" w:rsidRDefault="00CD5E64">
      <w:pPr>
        <w:spacing w:after="0" w:line="240" w:lineRule="auto"/>
      </w:pPr>
      <w:r>
        <w:separator/>
      </w:r>
    </w:p>
  </w:footnote>
  <w:footnote w:type="continuationSeparator" w:id="0">
    <w:p w14:paraId="60A03A17" w14:textId="77777777" w:rsidR="00CD5E64" w:rsidRDefault="00CD5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A24913"/>
    <w:multiLevelType w:val="hybridMultilevel"/>
    <w:tmpl w:val="3C4823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9"/>
  </w:num>
  <w:num w:numId="8">
    <w:abstractNumId w:val="9"/>
  </w:num>
  <w:num w:numId="9">
    <w:abstractNumId w:val="4"/>
  </w:num>
  <w:num w:numId="10">
    <w:abstractNumId w:val="3"/>
  </w:num>
  <w:num w:numId="11">
    <w:abstractNumId w:val="1"/>
  </w:num>
  <w:num w:numId="12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248"/>
    <w:rsid w:val="0000178E"/>
    <w:rsid w:val="00001A28"/>
    <w:rsid w:val="00001E23"/>
    <w:rsid w:val="00002201"/>
    <w:rsid w:val="00003169"/>
    <w:rsid w:val="00003229"/>
    <w:rsid w:val="00003C45"/>
    <w:rsid w:val="000044EF"/>
    <w:rsid w:val="000049BE"/>
    <w:rsid w:val="00004B70"/>
    <w:rsid w:val="00005E6A"/>
    <w:rsid w:val="000060EF"/>
    <w:rsid w:val="000073F2"/>
    <w:rsid w:val="00007DDA"/>
    <w:rsid w:val="0001015D"/>
    <w:rsid w:val="000103B4"/>
    <w:rsid w:val="00011C1B"/>
    <w:rsid w:val="000127B4"/>
    <w:rsid w:val="00012F38"/>
    <w:rsid w:val="00013A3B"/>
    <w:rsid w:val="000143D0"/>
    <w:rsid w:val="000154C5"/>
    <w:rsid w:val="000168B4"/>
    <w:rsid w:val="000168F5"/>
    <w:rsid w:val="00016AAF"/>
    <w:rsid w:val="0001700F"/>
    <w:rsid w:val="000178FF"/>
    <w:rsid w:val="00017AAC"/>
    <w:rsid w:val="000202F6"/>
    <w:rsid w:val="00021438"/>
    <w:rsid w:val="0002174B"/>
    <w:rsid w:val="00021EC9"/>
    <w:rsid w:val="0002330B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32BA"/>
    <w:rsid w:val="00033817"/>
    <w:rsid w:val="0003389F"/>
    <w:rsid w:val="00034109"/>
    <w:rsid w:val="00034515"/>
    <w:rsid w:val="0003642B"/>
    <w:rsid w:val="0003789E"/>
    <w:rsid w:val="00037FC9"/>
    <w:rsid w:val="00040248"/>
    <w:rsid w:val="00040566"/>
    <w:rsid w:val="000409BE"/>
    <w:rsid w:val="000417A5"/>
    <w:rsid w:val="000417DA"/>
    <w:rsid w:val="00041967"/>
    <w:rsid w:val="00041EBF"/>
    <w:rsid w:val="00042FE8"/>
    <w:rsid w:val="00043412"/>
    <w:rsid w:val="0004394D"/>
    <w:rsid w:val="0004432C"/>
    <w:rsid w:val="0004548C"/>
    <w:rsid w:val="00045604"/>
    <w:rsid w:val="000459C8"/>
    <w:rsid w:val="00045F13"/>
    <w:rsid w:val="0004621D"/>
    <w:rsid w:val="0004630D"/>
    <w:rsid w:val="00046BE8"/>
    <w:rsid w:val="0005010C"/>
    <w:rsid w:val="000502EE"/>
    <w:rsid w:val="00050C2A"/>
    <w:rsid w:val="00051174"/>
    <w:rsid w:val="000512D7"/>
    <w:rsid w:val="000527DD"/>
    <w:rsid w:val="00053D37"/>
    <w:rsid w:val="000543B4"/>
    <w:rsid w:val="000545DC"/>
    <w:rsid w:val="00054F7D"/>
    <w:rsid w:val="00055254"/>
    <w:rsid w:val="00056DED"/>
    <w:rsid w:val="00057255"/>
    <w:rsid w:val="00057914"/>
    <w:rsid w:val="00057CF4"/>
    <w:rsid w:val="00061ACB"/>
    <w:rsid w:val="00061FED"/>
    <w:rsid w:val="00062AF0"/>
    <w:rsid w:val="000632EE"/>
    <w:rsid w:val="00063990"/>
    <w:rsid w:val="00063A9C"/>
    <w:rsid w:val="00064948"/>
    <w:rsid w:val="00065DD5"/>
    <w:rsid w:val="000672AD"/>
    <w:rsid w:val="000672F2"/>
    <w:rsid w:val="00067A35"/>
    <w:rsid w:val="00070914"/>
    <w:rsid w:val="00070AE4"/>
    <w:rsid w:val="00070B95"/>
    <w:rsid w:val="0007208E"/>
    <w:rsid w:val="000723DF"/>
    <w:rsid w:val="000723E5"/>
    <w:rsid w:val="00072488"/>
    <w:rsid w:val="000730DE"/>
    <w:rsid w:val="000731C7"/>
    <w:rsid w:val="00073D27"/>
    <w:rsid w:val="000759D1"/>
    <w:rsid w:val="00075EB2"/>
    <w:rsid w:val="000761EB"/>
    <w:rsid w:val="000762F4"/>
    <w:rsid w:val="00076D3C"/>
    <w:rsid w:val="00076EC4"/>
    <w:rsid w:val="00077EE0"/>
    <w:rsid w:val="00082C74"/>
    <w:rsid w:val="00083C4D"/>
    <w:rsid w:val="00084367"/>
    <w:rsid w:val="00086B41"/>
    <w:rsid w:val="00086FB4"/>
    <w:rsid w:val="00087758"/>
    <w:rsid w:val="00090031"/>
    <w:rsid w:val="00090B25"/>
    <w:rsid w:val="00090CFA"/>
    <w:rsid w:val="00090DFC"/>
    <w:rsid w:val="00091492"/>
    <w:rsid w:val="00091792"/>
    <w:rsid w:val="00093179"/>
    <w:rsid w:val="0009608E"/>
    <w:rsid w:val="00096252"/>
    <w:rsid w:val="00096795"/>
    <w:rsid w:val="00096F70"/>
    <w:rsid w:val="00097C7F"/>
    <w:rsid w:val="00097C9C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3B22"/>
    <w:rsid w:val="000A4393"/>
    <w:rsid w:val="000A68BB"/>
    <w:rsid w:val="000A6A85"/>
    <w:rsid w:val="000A723E"/>
    <w:rsid w:val="000A75CC"/>
    <w:rsid w:val="000A7685"/>
    <w:rsid w:val="000A796C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737"/>
    <w:rsid w:val="000C1C0B"/>
    <w:rsid w:val="000C29EC"/>
    <w:rsid w:val="000C2A75"/>
    <w:rsid w:val="000C2C1D"/>
    <w:rsid w:val="000C313D"/>
    <w:rsid w:val="000C3EE9"/>
    <w:rsid w:val="000C48B2"/>
    <w:rsid w:val="000C55A9"/>
    <w:rsid w:val="000C6E7C"/>
    <w:rsid w:val="000C7A05"/>
    <w:rsid w:val="000D0A8F"/>
    <w:rsid w:val="000D0CDA"/>
    <w:rsid w:val="000D1EDD"/>
    <w:rsid w:val="000D2A73"/>
    <w:rsid w:val="000D2CD3"/>
    <w:rsid w:val="000D30BF"/>
    <w:rsid w:val="000D3164"/>
    <w:rsid w:val="000D4958"/>
    <w:rsid w:val="000D4C74"/>
    <w:rsid w:val="000D6077"/>
    <w:rsid w:val="000D66BF"/>
    <w:rsid w:val="000D6CA0"/>
    <w:rsid w:val="000D6CF0"/>
    <w:rsid w:val="000D7C04"/>
    <w:rsid w:val="000D7D43"/>
    <w:rsid w:val="000E06DC"/>
    <w:rsid w:val="000E0E6A"/>
    <w:rsid w:val="000E141F"/>
    <w:rsid w:val="000E143A"/>
    <w:rsid w:val="000E1C42"/>
    <w:rsid w:val="000E3E39"/>
    <w:rsid w:val="000E4363"/>
    <w:rsid w:val="000E5FDE"/>
    <w:rsid w:val="000E778C"/>
    <w:rsid w:val="000E7CE0"/>
    <w:rsid w:val="000F231C"/>
    <w:rsid w:val="000F2E41"/>
    <w:rsid w:val="000F3711"/>
    <w:rsid w:val="000F3C57"/>
    <w:rsid w:val="000F3C66"/>
    <w:rsid w:val="000F49A2"/>
    <w:rsid w:val="000F5C63"/>
    <w:rsid w:val="000F6303"/>
    <w:rsid w:val="000F71C1"/>
    <w:rsid w:val="000F7453"/>
    <w:rsid w:val="000F7F11"/>
    <w:rsid w:val="001003CD"/>
    <w:rsid w:val="0010083D"/>
    <w:rsid w:val="001014E0"/>
    <w:rsid w:val="001015B9"/>
    <w:rsid w:val="0010165C"/>
    <w:rsid w:val="00101B49"/>
    <w:rsid w:val="0010283B"/>
    <w:rsid w:val="00102A80"/>
    <w:rsid w:val="0010374C"/>
    <w:rsid w:val="001038D8"/>
    <w:rsid w:val="001041B8"/>
    <w:rsid w:val="00104E02"/>
    <w:rsid w:val="001051CC"/>
    <w:rsid w:val="001053FA"/>
    <w:rsid w:val="00105FC1"/>
    <w:rsid w:val="00106F0D"/>
    <w:rsid w:val="00107090"/>
    <w:rsid w:val="001074F1"/>
    <w:rsid w:val="00107B07"/>
    <w:rsid w:val="00110419"/>
    <w:rsid w:val="00110F82"/>
    <w:rsid w:val="001110CD"/>
    <w:rsid w:val="0011134F"/>
    <w:rsid w:val="00112478"/>
    <w:rsid w:val="001127AE"/>
    <w:rsid w:val="001128D2"/>
    <w:rsid w:val="00112D9F"/>
    <w:rsid w:val="00113507"/>
    <w:rsid w:val="001141A4"/>
    <w:rsid w:val="001141C8"/>
    <w:rsid w:val="00114657"/>
    <w:rsid w:val="00115666"/>
    <w:rsid w:val="00115741"/>
    <w:rsid w:val="00115EBC"/>
    <w:rsid w:val="001173C2"/>
    <w:rsid w:val="00117958"/>
    <w:rsid w:val="001179FA"/>
    <w:rsid w:val="00117A3B"/>
    <w:rsid w:val="0012126A"/>
    <w:rsid w:val="00121FCA"/>
    <w:rsid w:val="001229AD"/>
    <w:rsid w:val="00122CA5"/>
    <w:rsid w:val="00123264"/>
    <w:rsid w:val="0012344B"/>
    <w:rsid w:val="0012375F"/>
    <w:rsid w:val="00123D1A"/>
    <w:rsid w:val="00124344"/>
    <w:rsid w:val="00124BFC"/>
    <w:rsid w:val="001250D6"/>
    <w:rsid w:val="00125244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3CA5"/>
    <w:rsid w:val="00136DEF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47E20"/>
    <w:rsid w:val="001503CE"/>
    <w:rsid w:val="001507B0"/>
    <w:rsid w:val="001510A9"/>
    <w:rsid w:val="001510F0"/>
    <w:rsid w:val="001525BF"/>
    <w:rsid w:val="0015382C"/>
    <w:rsid w:val="001558DA"/>
    <w:rsid w:val="001564B3"/>
    <w:rsid w:val="00157341"/>
    <w:rsid w:val="00160F5E"/>
    <w:rsid w:val="00161188"/>
    <w:rsid w:val="001617DC"/>
    <w:rsid w:val="00161A91"/>
    <w:rsid w:val="00161CCD"/>
    <w:rsid w:val="00162191"/>
    <w:rsid w:val="001637E4"/>
    <w:rsid w:val="00163928"/>
    <w:rsid w:val="001645ED"/>
    <w:rsid w:val="00164B62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27E1"/>
    <w:rsid w:val="0017352C"/>
    <w:rsid w:val="00173650"/>
    <w:rsid w:val="00173FE1"/>
    <w:rsid w:val="0017443F"/>
    <w:rsid w:val="00174B1B"/>
    <w:rsid w:val="00174DD5"/>
    <w:rsid w:val="001755AE"/>
    <w:rsid w:val="00175CD0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C40"/>
    <w:rsid w:val="00191DA4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EEE"/>
    <w:rsid w:val="001A01BE"/>
    <w:rsid w:val="001A0D0B"/>
    <w:rsid w:val="001A0E38"/>
    <w:rsid w:val="001A0E83"/>
    <w:rsid w:val="001A1CE6"/>
    <w:rsid w:val="001A23A7"/>
    <w:rsid w:val="001A2F08"/>
    <w:rsid w:val="001A492F"/>
    <w:rsid w:val="001A4E12"/>
    <w:rsid w:val="001A54CB"/>
    <w:rsid w:val="001A554A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4A4"/>
    <w:rsid w:val="001C3C4D"/>
    <w:rsid w:val="001C3F34"/>
    <w:rsid w:val="001C4629"/>
    <w:rsid w:val="001C4B6A"/>
    <w:rsid w:val="001C54FF"/>
    <w:rsid w:val="001C5E3F"/>
    <w:rsid w:val="001C6B4E"/>
    <w:rsid w:val="001C7F2A"/>
    <w:rsid w:val="001D007E"/>
    <w:rsid w:val="001D0462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5B59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96B"/>
    <w:rsid w:val="001E3C66"/>
    <w:rsid w:val="001E4112"/>
    <w:rsid w:val="001E49C4"/>
    <w:rsid w:val="001E4A95"/>
    <w:rsid w:val="001E5BD2"/>
    <w:rsid w:val="001E6ADF"/>
    <w:rsid w:val="001E6C0B"/>
    <w:rsid w:val="001E6FF3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1F7ACE"/>
    <w:rsid w:val="002012D1"/>
    <w:rsid w:val="00201BE0"/>
    <w:rsid w:val="00203669"/>
    <w:rsid w:val="00203E23"/>
    <w:rsid w:val="00203E47"/>
    <w:rsid w:val="00204DB4"/>
    <w:rsid w:val="0020504D"/>
    <w:rsid w:val="00205E07"/>
    <w:rsid w:val="002062CF"/>
    <w:rsid w:val="002065A6"/>
    <w:rsid w:val="00206761"/>
    <w:rsid w:val="00206B96"/>
    <w:rsid w:val="00207014"/>
    <w:rsid w:val="0020729A"/>
    <w:rsid w:val="002103B2"/>
    <w:rsid w:val="00210D38"/>
    <w:rsid w:val="0021106A"/>
    <w:rsid w:val="00211598"/>
    <w:rsid w:val="00211AA2"/>
    <w:rsid w:val="00212CAF"/>
    <w:rsid w:val="00212FA5"/>
    <w:rsid w:val="00214A8A"/>
    <w:rsid w:val="00214DD7"/>
    <w:rsid w:val="0021512C"/>
    <w:rsid w:val="002157D4"/>
    <w:rsid w:val="0021610D"/>
    <w:rsid w:val="002167C5"/>
    <w:rsid w:val="00216839"/>
    <w:rsid w:val="002177C8"/>
    <w:rsid w:val="00217E25"/>
    <w:rsid w:val="00220147"/>
    <w:rsid w:val="00220926"/>
    <w:rsid w:val="00220B81"/>
    <w:rsid w:val="00220FE5"/>
    <w:rsid w:val="0022100D"/>
    <w:rsid w:val="00221A02"/>
    <w:rsid w:val="0022225D"/>
    <w:rsid w:val="002227B7"/>
    <w:rsid w:val="00223803"/>
    <w:rsid w:val="002238C9"/>
    <w:rsid w:val="00223B53"/>
    <w:rsid w:val="002243E8"/>
    <w:rsid w:val="00224908"/>
    <w:rsid w:val="0022577E"/>
    <w:rsid w:val="0022681B"/>
    <w:rsid w:val="00226847"/>
    <w:rsid w:val="00227F89"/>
    <w:rsid w:val="00230354"/>
    <w:rsid w:val="00230403"/>
    <w:rsid w:val="00230A2B"/>
    <w:rsid w:val="002317B9"/>
    <w:rsid w:val="002319DE"/>
    <w:rsid w:val="00232169"/>
    <w:rsid w:val="0023224E"/>
    <w:rsid w:val="0023250A"/>
    <w:rsid w:val="002326BA"/>
    <w:rsid w:val="002337C7"/>
    <w:rsid w:val="002340E5"/>
    <w:rsid w:val="0023525F"/>
    <w:rsid w:val="00236B24"/>
    <w:rsid w:val="00237942"/>
    <w:rsid w:val="002406FF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3DDB"/>
    <w:rsid w:val="002440DB"/>
    <w:rsid w:val="00244650"/>
    <w:rsid w:val="00244689"/>
    <w:rsid w:val="00244A5D"/>
    <w:rsid w:val="002453AA"/>
    <w:rsid w:val="002457F7"/>
    <w:rsid w:val="00245943"/>
    <w:rsid w:val="00250C0F"/>
    <w:rsid w:val="00251219"/>
    <w:rsid w:val="00251D6A"/>
    <w:rsid w:val="002525A1"/>
    <w:rsid w:val="00252612"/>
    <w:rsid w:val="00252ED3"/>
    <w:rsid w:val="0025304F"/>
    <w:rsid w:val="002530C7"/>
    <w:rsid w:val="0025328A"/>
    <w:rsid w:val="00253987"/>
    <w:rsid w:val="00253EE0"/>
    <w:rsid w:val="0025475A"/>
    <w:rsid w:val="00254CD9"/>
    <w:rsid w:val="00254D4C"/>
    <w:rsid w:val="002553EB"/>
    <w:rsid w:val="0025541E"/>
    <w:rsid w:val="00255DF5"/>
    <w:rsid w:val="00256898"/>
    <w:rsid w:val="00256ADD"/>
    <w:rsid w:val="00257343"/>
    <w:rsid w:val="00257C94"/>
    <w:rsid w:val="00257FC6"/>
    <w:rsid w:val="00260063"/>
    <w:rsid w:val="0026311D"/>
    <w:rsid w:val="002633FE"/>
    <w:rsid w:val="002636F5"/>
    <w:rsid w:val="00264157"/>
    <w:rsid w:val="0026517F"/>
    <w:rsid w:val="00265C61"/>
    <w:rsid w:val="00270AF9"/>
    <w:rsid w:val="00270E66"/>
    <w:rsid w:val="0027105D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EB0"/>
    <w:rsid w:val="002760BB"/>
    <w:rsid w:val="00276288"/>
    <w:rsid w:val="0027735C"/>
    <w:rsid w:val="00277855"/>
    <w:rsid w:val="0028191D"/>
    <w:rsid w:val="00281ADB"/>
    <w:rsid w:val="0028226F"/>
    <w:rsid w:val="00282505"/>
    <w:rsid w:val="002829D8"/>
    <w:rsid w:val="0028382F"/>
    <w:rsid w:val="00283CB6"/>
    <w:rsid w:val="00284371"/>
    <w:rsid w:val="00284E63"/>
    <w:rsid w:val="0028509A"/>
    <w:rsid w:val="00286563"/>
    <w:rsid w:val="002866C8"/>
    <w:rsid w:val="00287790"/>
    <w:rsid w:val="002907AA"/>
    <w:rsid w:val="002907C3"/>
    <w:rsid w:val="00290FFF"/>
    <w:rsid w:val="002918E6"/>
    <w:rsid w:val="002919E4"/>
    <w:rsid w:val="00291FBB"/>
    <w:rsid w:val="00292DCD"/>
    <w:rsid w:val="00292E26"/>
    <w:rsid w:val="00294C35"/>
    <w:rsid w:val="00296F9C"/>
    <w:rsid w:val="0029775F"/>
    <w:rsid w:val="00297FF4"/>
    <w:rsid w:val="002A08E6"/>
    <w:rsid w:val="002A12C9"/>
    <w:rsid w:val="002A254E"/>
    <w:rsid w:val="002A2769"/>
    <w:rsid w:val="002A312B"/>
    <w:rsid w:val="002A33A1"/>
    <w:rsid w:val="002A36AD"/>
    <w:rsid w:val="002A3AAE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4FA"/>
    <w:rsid w:val="002B1971"/>
    <w:rsid w:val="002B260C"/>
    <w:rsid w:val="002B401A"/>
    <w:rsid w:val="002B49DD"/>
    <w:rsid w:val="002B5314"/>
    <w:rsid w:val="002B5CCF"/>
    <w:rsid w:val="002B5DBF"/>
    <w:rsid w:val="002B5F80"/>
    <w:rsid w:val="002B6243"/>
    <w:rsid w:val="002B63F8"/>
    <w:rsid w:val="002B7A4F"/>
    <w:rsid w:val="002B7F49"/>
    <w:rsid w:val="002C0BC6"/>
    <w:rsid w:val="002C0F7B"/>
    <w:rsid w:val="002C10BA"/>
    <w:rsid w:val="002C17D4"/>
    <w:rsid w:val="002C2766"/>
    <w:rsid w:val="002C35E9"/>
    <w:rsid w:val="002C39AC"/>
    <w:rsid w:val="002C3AB8"/>
    <w:rsid w:val="002C508C"/>
    <w:rsid w:val="002C5490"/>
    <w:rsid w:val="002C56C2"/>
    <w:rsid w:val="002C5958"/>
    <w:rsid w:val="002C6940"/>
    <w:rsid w:val="002D01AB"/>
    <w:rsid w:val="002D16FA"/>
    <w:rsid w:val="002D1D15"/>
    <w:rsid w:val="002D1D36"/>
    <w:rsid w:val="002D2171"/>
    <w:rsid w:val="002D2BB6"/>
    <w:rsid w:val="002D3033"/>
    <w:rsid w:val="002D3149"/>
    <w:rsid w:val="002D36FB"/>
    <w:rsid w:val="002D4084"/>
    <w:rsid w:val="002D62F9"/>
    <w:rsid w:val="002D765C"/>
    <w:rsid w:val="002E01ED"/>
    <w:rsid w:val="002E173A"/>
    <w:rsid w:val="002E23A5"/>
    <w:rsid w:val="002E2D88"/>
    <w:rsid w:val="002E3158"/>
    <w:rsid w:val="002E3517"/>
    <w:rsid w:val="002E3B45"/>
    <w:rsid w:val="002E3FC4"/>
    <w:rsid w:val="002E461D"/>
    <w:rsid w:val="002E4EB2"/>
    <w:rsid w:val="002E53CD"/>
    <w:rsid w:val="002E54FC"/>
    <w:rsid w:val="002E5C33"/>
    <w:rsid w:val="002E6B56"/>
    <w:rsid w:val="002E6BA8"/>
    <w:rsid w:val="002E6E84"/>
    <w:rsid w:val="002E7A2B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D58"/>
    <w:rsid w:val="002F650A"/>
    <w:rsid w:val="002F676B"/>
    <w:rsid w:val="002F6F05"/>
    <w:rsid w:val="002F78D1"/>
    <w:rsid w:val="003000AB"/>
    <w:rsid w:val="00300295"/>
    <w:rsid w:val="00300530"/>
    <w:rsid w:val="00300663"/>
    <w:rsid w:val="00300F34"/>
    <w:rsid w:val="0030119F"/>
    <w:rsid w:val="003011A0"/>
    <w:rsid w:val="0030167F"/>
    <w:rsid w:val="003022D1"/>
    <w:rsid w:val="00302338"/>
    <w:rsid w:val="00302940"/>
    <w:rsid w:val="00302945"/>
    <w:rsid w:val="00303D07"/>
    <w:rsid w:val="003054E4"/>
    <w:rsid w:val="00305CF1"/>
    <w:rsid w:val="00305E46"/>
    <w:rsid w:val="0030600F"/>
    <w:rsid w:val="00306037"/>
    <w:rsid w:val="003072CE"/>
    <w:rsid w:val="00307483"/>
    <w:rsid w:val="00307832"/>
    <w:rsid w:val="00310607"/>
    <w:rsid w:val="003109CF"/>
    <w:rsid w:val="00310C6E"/>
    <w:rsid w:val="00311886"/>
    <w:rsid w:val="003132E9"/>
    <w:rsid w:val="00313493"/>
    <w:rsid w:val="003135F1"/>
    <w:rsid w:val="00314282"/>
    <w:rsid w:val="003142FB"/>
    <w:rsid w:val="00314666"/>
    <w:rsid w:val="003162E0"/>
    <w:rsid w:val="00316DDA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DAE"/>
    <w:rsid w:val="00324184"/>
    <w:rsid w:val="003242E0"/>
    <w:rsid w:val="00324DEC"/>
    <w:rsid w:val="003250BD"/>
    <w:rsid w:val="00325416"/>
    <w:rsid w:val="00325AD0"/>
    <w:rsid w:val="0032670D"/>
    <w:rsid w:val="0032734D"/>
    <w:rsid w:val="00327CC4"/>
    <w:rsid w:val="00327D41"/>
    <w:rsid w:val="003303D7"/>
    <w:rsid w:val="00330962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0E1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4E2"/>
    <w:rsid w:val="00344F18"/>
    <w:rsid w:val="00345543"/>
    <w:rsid w:val="00345625"/>
    <w:rsid w:val="0034672B"/>
    <w:rsid w:val="00347911"/>
    <w:rsid w:val="00350038"/>
    <w:rsid w:val="003506E2"/>
    <w:rsid w:val="003507DC"/>
    <w:rsid w:val="00351319"/>
    <w:rsid w:val="003518EB"/>
    <w:rsid w:val="0035232A"/>
    <w:rsid w:val="00352520"/>
    <w:rsid w:val="0035279F"/>
    <w:rsid w:val="00352C96"/>
    <w:rsid w:val="00352D46"/>
    <w:rsid w:val="0035326C"/>
    <w:rsid w:val="00353303"/>
    <w:rsid w:val="00353962"/>
    <w:rsid w:val="00353CDF"/>
    <w:rsid w:val="00353FD5"/>
    <w:rsid w:val="0035428C"/>
    <w:rsid w:val="0035465A"/>
    <w:rsid w:val="003547D2"/>
    <w:rsid w:val="00356252"/>
    <w:rsid w:val="003564AF"/>
    <w:rsid w:val="0035716C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5803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A0C"/>
    <w:rsid w:val="00373ED8"/>
    <w:rsid w:val="003759B4"/>
    <w:rsid w:val="00376A04"/>
    <w:rsid w:val="003773F3"/>
    <w:rsid w:val="003779E6"/>
    <w:rsid w:val="00377C14"/>
    <w:rsid w:val="00380296"/>
    <w:rsid w:val="00380D6B"/>
    <w:rsid w:val="0038119E"/>
    <w:rsid w:val="003811F4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1B1D"/>
    <w:rsid w:val="00392784"/>
    <w:rsid w:val="00392ABE"/>
    <w:rsid w:val="00392B8C"/>
    <w:rsid w:val="0039300F"/>
    <w:rsid w:val="00393353"/>
    <w:rsid w:val="00393698"/>
    <w:rsid w:val="00393A4A"/>
    <w:rsid w:val="00394601"/>
    <w:rsid w:val="00394836"/>
    <w:rsid w:val="003949DC"/>
    <w:rsid w:val="003951F4"/>
    <w:rsid w:val="00397774"/>
    <w:rsid w:val="003A045B"/>
    <w:rsid w:val="003A047A"/>
    <w:rsid w:val="003A06D4"/>
    <w:rsid w:val="003A0BA7"/>
    <w:rsid w:val="003A139D"/>
    <w:rsid w:val="003A16B9"/>
    <w:rsid w:val="003A1E64"/>
    <w:rsid w:val="003A2466"/>
    <w:rsid w:val="003A346D"/>
    <w:rsid w:val="003A4F1A"/>
    <w:rsid w:val="003A5349"/>
    <w:rsid w:val="003A6270"/>
    <w:rsid w:val="003A7783"/>
    <w:rsid w:val="003B02EB"/>
    <w:rsid w:val="003B039C"/>
    <w:rsid w:val="003B1A82"/>
    <w:rsid w:val="003B2547"/>
    <w:rsid w:val="003B2D97"/>
    <w:rsid w:val="003B2E6E"/>
    <w:rsid w:val="003B3051"/>
    <w:rsid w:val="003B3865"/>
    <w:rsid w:val="003B3D84"/>
    <w:rsid w:val="003B42B9"/>
    <w:rsid w:val="003B579A"/>
    <w:rsid w:val="003B57F0"/>
    <w:rsid w:val="003B5CD6"/>
    <w:rsid w:val="003B7ABF"/>
    <w:rsid w:val="003B7E6D"/>
    <w:rsid w:val="003C06B5"/>
    <w:rsid w:val="003C2328"/>
    <w:rsid w:val="003C25A0"/>
    <w:rsid w:val="003C2E36"/>
    <w:rsid w:val="003C2F64"/>
    <w:rsid w:val="003C3015"/>
    <w:rsid w:val="003C3401"/>
    <w:rsid w:val="003C3F5E"/>
    <w:rsid w:val="003C45B9"/>
    <w:rsid w:val="003C47B9"/>
    <w:rsid w:val="003C4D8C"/>
    <w:rsid w:val="003C5B64"/>
    <w:rsid w:val="003C5F9D"/>
    <w:rsid w:val="003C7823"/>
    <w:rsid w:val="003D0086"/>
    <w:rsid w:val="003D17BA"/>
    <w:rsid w:val="003D1CE2"/>
    <w:rsid w:val="003D1D86"/>
    <w:rsid w:val="003D27DC"/>
    <w:rsid w:val="003D28AC"/>
    <w:rsid w:val="003D290D"/>
    <w:rsid w:val="003D37E6"/>
    <w:rsid w:val="003D4C95"/>
    <w:rsid w:val="003D5059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B7C"/>
    <w:rsid w:val="003E1DB8"/>
    <w:rsid w:val="003E2076"/>
    <w:rsid w:val="003E2243"/>
    <w:rsid w:val="003E28A4"/>
    <w:rsid w:val="003E2FB1"/>
    <w:rsid w:val="003E52F9"/>
    <w:rsid w:val="003E61E1"/>
    <w:rsid w:val="003E6557"/>
    <w:rsid w:val="003E77E1"/>
    <w:rsid w:val="003F0B02"/>
    <w:rsid w:val="003F17AD"/>
    <w:rsid w:val="003F2934"/>
    <w:rsid w:val="003F2E1D"/>
    <w:rsid w:val="003F4088"/>
    <w:rsid w:val="003F43B5"/>
    <w:rsid w:val="003F50B7"/>
    <w:rsid w:val="003F5224"/>
    <w:rsid w:val="003F52A3"/>
    <w:rsid w:val="003F58E9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2312"/>
    <w:rsid w:val="004033CD"/>
    <w:rsid w:val="004045C6"/>
    <w:rsid w:val="00404D97"/>
    <w:rsid w:val="00405A78"/>
    <w:rsid w:val="00406289"/>
    <w:rsid w:val="0040685A"/>
    <w:rsid w:val="0040771B"/>
    <w:rsid w:val="00407C0B"/>
    <w:rsid w:val="00407CC6"/>
    <w:rsid w:val="004100B2"/>
    <w:rsid w:val="0041049E"/>
    <w:rsid w:val="00410725"/>
    <w:rsid w:val="00410CAB"/>
    <w:rsid w:val="00410E3F"/>
    <w:rsid w:val="0041169F"/>
    <w:rsid w:val="0041193C"/>
    <w:rsid w:val="00411B16"/>
    <w:rsid w:val="00411B86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F08"/>
    <w:rsid w:val="004200E9"/>
    <w:rsid w:val="00420B18"/>
    <w:rsid w:val="00421E3F"/>
    <w:rsid w:val="00422844"/>
    <w:rsid w:val="004233D3"/>
    <w:rsid w:val="004246BC"/>
    <w:rsid w:val="004250F7"/>
    <w:rsid w:val="004256B4"/>
    <w:rsid w:val="00425A4F"/>
    <w:rsid w:val="00426138"/>
    <w:rsid w:val="0042676E"/>
    <w:rsid w:val="00427848"/>
    <w:rsid w:val="004278F3"/>
    <w:rsid w:val="00430725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730"/>
    <w:rsid w:val="00435AE7"/>
    <w:rsid w:val="00436C7C"/>
    <w:rsid w:val="00436E5C"/>
    <w:rsid w:val="00436F4B"/>
    <w:rsid w:val="00437C4B"/>
    <w:rsid w:val="00440C51"/>
    <w:rsid w:val="00442042"/>
    <w:rsid w:val="0044253E"/>
    <w:rsid w:val="0044270A"/>
    <w:rsid w:val="00442A4E"/>
    <w:rsid w:val="00442B25"/>
    <w:rsid w:val="00443C1A"/>
    <w:rsid w:val="00443DA6"/>
    <w:rsid w:val="0044438E"/>
    <w:rsid w:val="00444C0A"/>
    <w:rsid w:val="00445622"/>
    <w:rsid w:val="00446349"/>
    <w:rsid w:val="00447197"/>
    <w:rsid w:val="00447AA8"/>
    <w:rsid w:val="00447B5D"/>
    <w:rsid w:val="00450186"/>
    <w:rsid w:val="004508A2"/>
    <w:rsid w:val="0045128A"/>
    <w:rsid w:val="00451F92"/>
    <w:rsid w:val="00452DE2"/>
    <w:rsid w:val="0045370B"/>
    <w:rsid w:val="00453DF0"/>
    <w:rsid w:val="004542BC"/>
    <w:rsid w:val="0045465A"/>
    <w:rsid w:val="00454E17"/>
    <w:rsid w:val="004556C6"/>
    <w:rsid w:val="00455B80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7D7"/>
    <w:rsid w:val="00466F44"/>
    <w:rsid w:val="004671CA"/>
    <w:rsid w:val="00467C9D"/>
    <w:rsid w:val="00467DC5"/>
    <w:rsid w:val="00470640"/>
    <w:rsid w:val="00471A95"/>
    <w:rsid w:val="00471F0B"/>
    <w:rsid w:val="0047205F"/>
    <w:rsid w:val="00472304"/>
    <w:rsid w:val="00472550"/>
    <w:rsid w:val="00473415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20EC"/>
    <w:rsid w:val="00482391"/>
    <w:rsid w:val="00482466"/>
    <w:rsid w:val="00482E24"/>
    <w:rsid w:val="00484441"/>
    <w:rsid w:val="00485FBD"/>
    <w:rsid w:val="004864E9"/>
    <w:rsid w:val="00486BE5"/>
    <w:rsid w:val="00486D04"/>
    <w:rsid w:val="00487E43"/>
    <w:rsid w:val="004914A2"/>
    <w:rsid w:val="00491754"/>
    <w:rsid w:val="00492D37"/>
    <w:rsid w:val="00492EA3"/>
    <w:rsid w:val="00492F63"/>
    <w:rsid w:val="00493237"/>
    <w:rsid w:val="00494691"/>
    <w:rsid w:val="004954D9"/>
    <w:rsid w:val="00495CD6"/>
    <w:rsid w:val="00496D89"/>
    <w:rsid w:val="004A0E59"/>
    <w:rsid w:val="004A2D6A"/>
    <w:rsid w:val="004A2ED9"/>
    <w:rsid w:val="004A33D6"/>
    <w:rsid w:val="004A38C3"/>
    <w:rsid w:val="004A3E36"/>
    <w:rsid w:val="004A4183"/>
    <w:rsid w:val="004A4836"/>
    <w:rsid w:val="004A495D"/>
    <w:rsid w:val="004A4C3F"/>
    <w:rsid w:val="004A4CAF"/>
    <w:rsid w:val="004A4D00"/>
    <w:rsid w:val="004A5533"/>
    <w:rsid w:val="004A5DC7"/>
    <w:rsid w:val="004A6719"/>
    <w:rsid w:val="004A7B0B"/>
    <w:rsid w:val="004B019C"/>
    <w:rsid w:val="004B01C1"/>
    <w:rsid w:val="004B0AAD"/>
    <w:rsid w:val="004B3699"/>
    <w:rsid w:val="004B37D8"/>
    <w:rsid w:val="004B3CC7"/>
    <w:rsid w:val="004B3CE1"/>
    <w:rsid w:val="004B5A11"/>
    <w:rsid w:val="004B6241"/>
    <w:rsid w:val="004B665E"/>
    <w:rsid w:val="004B7DE1"/>
    <w:rsid w:val="004C05D5"/>
    <w:rsid w:val="004C07CE"/>
    <w:rsid w:val="004C15F8"/>
    <w:rsid w:val="004C1678"/>
    <w:rsid w:val="004C23BC"/>
    <w:rsid w:val="004C4787"/>
    <w:rsid w:val="004C57A0"/>
    <w:rsid w:val="004C5E94"/>
    <w:rsid w:val="004C66FF"/>
    <w:rsid w:val="004C6FE6"/>
    <w:rsid w:val="004D1B12"/>
    <w:rsid w:val="004D29E5"/>
    <w:rsid w:val="004D2CF0"/>
    <w:rsid w:val="004D2F6B"/>
    <w:rsid w:val="004D3335"/>
    <w:rsid w:val="004D418F"/>
    <w:rsid w:val="004D41F0"/>
    <w:rsid w:val="004D4479"/>
    <w:rsid w:val="004D49C5"/>
    <w:rsid w:val="004D5F50"/>
    <w:rsid w:val="004D6401"/>
    <w:rsid w:val="004D6627"/>
    <w:rsid w:val="004D7EB4"/>
    <w:rsid w:val="004E0148"/>
    <w:rsid w:val="004E0EF9"/>
    <w:rsid w:val="004E14FD"/>
    <w:rsid w:val="004E1BAE"/>
    <w:rsid w:val="004E2221"/>
    <w:rsid w:val="004E30D9"/>
    <w:rsid w:val="004E38C2"/>
    <w:rsid w:val="004E3A60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1670"/>
    <w:rsid w:val="004F2C03"/>
    <w:rsid w:val="004F332D"/>
    <w:rsid w:val="004F378F"/>
    <w:rsid w:val="004F5900"/>
    <w:rsid w:val="004F658F"/>
    <w:rsid w:val="0050037B"/>
    <w:rsid w:val="005013FB"/>
    <w:rsid w:val="00501657"/>
    <w:rsid w:val="00501A1E"/>
    <w:rsid w:val="00502399"/>
    <w:rsid w:val="00502DA9"/>
    <w:rsid w:val="005032C5"/>
    <w:rsid w:val="005036C6"/>
    <w:rsid w:val="005037C5"/>
    <w:rsid w:val="00503DCA"/>
    <w:rsid w:val="00505919"/>
    <w:rsid w:val="00505A63"/>
    <w:rsid w:val="00505B9A"/>
    <w:rsid w:val="00506171"/>
    <w:rsid w:val="005062DF"/>
    <w:rsid w:val="005108CF"/>
    <w:rsid w:val="00512D66"/>
    <w:rsid w:val="00513FF8"/>
    <w:rsid w:val="005147E8"/>
    <w:rsid w:val="005149D0"/>
    <w:rsid w:val="005150B5"/>
    <w:rsid w:val="00515780"/>
    <w:rsid w:val="0051697F"/>
    <w:rsid w:val="00516C23"/>
    <w:rsid w:val="00517155"/>
    <w:rsid w:val="0051780E"/>
    <w:rsid w:val="005179C1"/>
    <w:rsid w:val="005202BA"/>
    <w:rsid w:val="005206A6"/>
    <w:rsid w:val="00520B97"/>
    <w:rsid w:val="00520C10"/>
    <w:rsid w:val="00521AF0"/>
    <w:rsid w:val="00521C1F"/>
    <w:rsid w:val="00523073"/>
    <w:rsid w:val="005230A0"/>
    <w:rsid w:val="005239E2"/>
    <w:rsid w:val="0052450D"/>
    <w:rsid w:val="00525C15"/>
    <w:rsid w:val="0052601F"/>
    <w:rsid w:val="00526436"/>
    <w:rsid w:val="0052682E"/>
    <w:rsid w:val="00527377"/>
    <w:rsid w:val="005278F7"/>
    <w:rsid w:val="00527ACE"/>
    <w:rsid w:val="00527E9A"/>
    <w:rsid w:val="005304DB"/>
    <w:rsid w:val="00530E3B"/>
    <w:rsid w:val="00531220"/>
    <w:rsid w:val="0053132D"/>
    <w:rsid w:val="00531FC7"/>
    <w:rsid w:val="00532466"/>
    <w:rsid w:val="00532FEE"/>
    <w:rsid w:val="00533AB9"/>
    <w:rsid w:val="00533C8A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0FEF"/>
    <w:rsid w:val="00542118"/>
    <w:rsid w:val="005426DD"/>
    <w:rsid w:val="00542D7A"/>
    <w:rsid w:val="005430A3"/>
    <w:rsid w:val="0054361D"/>
    <w:rsid w:val="00543CBE"/>
    <w:rsid w:val="00543E8F"/>
    <w:rsid w:val="00545BA6"/>
    <w:rsid w:val="005469BF"/>
    <w:rsid w:val="00547BAB"/>
    <w:rsid w:val="00547CAD"/>
    <w:rsid w:val="00550393"/>
    <w:rsid w:val="00550637"/>
    <w:rsid w:val="0055180B"/>
    <w:rsid w:val="005523E4"/>
    <w:rsid w:val="0055367F"/>
    <w:rsid w:val="005537F1"/>
    <w:rsid w:val="00553986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1F74"/>
    <w:rsid w:val="00562105"/>
    <w:rsid w:val="00562694"/>
    <w:rsid w:val="00562F21"/>
    <w:rsid w:val="00564147"/>
    <w:rsid w:val="00564809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C0E"/>
    <w:rsid w:val="00573D82"/>
    <w:rsid w:val="005749CD"/>
    <w:rsid w:val="00575212"/>
    <w:rsid w:val="0057554F"/>
    <w:rsid w:val="00575F79"/>
    <w:rsid w:val="0057614C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2D24"/>
    <w:rsid w:val="00583B51"/>
    <w:rsid w:val="00583E1C"/>
    <w:rsid w:val="00585219"/>
    <w:rsid w:val="005856A5"/>
    <w:rsid w:val="005860EB"/>
    <w:rsid w:val="0058780F"/>
    <w:rsid w:val="00587DBD"/>
    <w:rsid w:val="00587F19"/>
    <w:rsid w:val="005901EE"/>
    <w:rsid w:val="0059108A"/>
    <w:rsid w:val="00591BFF"/>
    <w:rsid w:val="00591DCD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30"/>
    <w:rsid w:val="0059693E"/>
    <w:rsid w:val="005969B8"/>
    <w:rsid w:val="00597317"/>
    <w:rsid w:val="00597F74"/>
    <w:rsid w:val="00597F78"/>
    <w:rsid w:val="005A02C7"/>
    <w:rsid w:val="005A0907"/>
    <w:rsid w:val="005A0BB9"/>
    <w:rsid w:val="005A0C71"/>
    <w:rsid w:val="005A10C1"/>
    <w:rsid w:val="005A3C0E"/>
    <w:rsid w:val="005A4774"/>
    <w:rsid w:val="005A54FA"/>
    <w:rsid w:val="005A5C54"/>
    <w:rsid w:val="005A6892"/>
    <w:rsid w:val="005A6FB5"/>
    <w:rsid w:val="005A78F2"/>
    <w:rsid w:val="005A7AC4"/>
    <w:rsid w:val="005B0467"/>
    <w:rsid w:val="005B2E06"/>
    <w:rsid w:val="005B2E6A"/>
    <w:rsid w:val="005B3707"/>
    <w:rsid w:val="005B534F"/>
    <w:rsid w:val="005B6C99"/>
    <w:rsid w:val="005B7594"/>
    <w:rsid w:val="005B7B6B"/>
    <w:rsid w:val="005C06A2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6178"/>
    <w:rsid w:val="005C68E9"/>
    <w:rsid w:val="005C6A1C"/>
    <w:rsid w:val="005C6F80"/>
    <w:rsid w:val="005C7D8E"/>
    <w:rsid w:val="005D03A6"/>
    <w:rsid w:val="005D04F0"/>
    <w:rsid w:val="005D0FFE"/>
    <w:rsid w:val="005D2554"/>
    <w:rsid w:val="005D3292"/>
    <w:rsid w:val="005D33B9"/>
    <w:rsid w:val="005D3A37"/>
    <w:rsid w:val="005D44AE"/>
    <w:rsid w:val="005D49DF"/>
    <w:rsid w:val="005D56B8"/>
    <w:rsid w:val="005D581B"/>
    <w:rsid w:val="005D5E2D"/>
    <w:rsid w:val="005D6D32"/>
    <w:rsid w:val="005E20FF"/>
    <w:rsid w:val="005E25A0"/>
    <w:rsid w:val="005E2673"/>
    <w:rsid w:val="005E32BE"/>
    <w:rsid w:val="005E34C9"/>
    <w:rsid w:val="005E4838"/>
    <w:rsid w:val="005E4DC0"/>
    <w:rsid w:val="005E55BD"/>
    <w:rsid w:val="005E67D4"/>
    <w:rsid w:val="005F046B"/>
    <w:rsid w:val="005F09CD"/>
    <w:rsid w:val="005F15EE"/>
    <w:rsid w:val="005F1657"/>
    <w:rsid w:val="005F1CD9"/>
    <w:rsid w:val="005F2B81"/>
    <w:rsid w:val="005F2BEC"/>
    <w:rsid w:val="005F2DBC"/>
    <w:rsid w:val="005F58E6"/>
    <w:rsid w:val="005F5B65"/>
    <w:rsid w:val="005F6811"/>
    <w:rsid w:val="00600490"/>
    <w:rsid w:val="006008AE"/>
    <w:rsid w:val="00601C18"/>
    <w:rsid w:val="00602A51"/>
    <w:rsid w:val="006030EA"/>
    <w:rsid w:val="00603DDD"/>
    <w:rsid w:val="00603EEF"/>
    <w:rsid w:val="006045A6"/>
    <w:rsid w:val="006058A6"/>
    <w:rsid w:val="00606096"/>
    <w:rsid w:val="006066CB"/>
    <w:rsid w:val="0060686E"/>
    <w:rsid w:val="00607721"/>
    <w:rsid w:val="00610493"/>
    <w:rsid w:val="00610E14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6980"/>
    <w:rsid w:val="00617371"/>
    <w:rsid w:val="00617B42"/>
    <w:rsid w:val="00620285"/>
    <w:rsid w:val="00620A9A"/>
    <w:rsid w:val="0062142F"/>
    <w:rsid w:val="00621DBA"/>
    <w:rsid w:val="00621E20"/>
    <w:rsid w:val="006221C5"/>
    <w:rsid w:val="006231A5"/>
    <w:rsid w:val="0062333C"/>
    <w:rsid w:val="006242B7"/>
    <w:rsid w:val="00624514"/>
    <w:rsid w:val="00624735"/>
    <w:rsid w:val="00625B1E"/>
    <w:rsid w:val="00626C72"/>
    <w:rsid w:val="00626DD0"/>
    <w:rsid w:val="00631126"/>
    <w:rsid w:val="00631456"/>
    <w:rsid w:val="00631795"/>
    <w:rsid w:val="00633BB1"/>
    <w:rsid w:val="00634006"/>
    <w:rsid w:val="00634260"/>
    <w:rsid w:val="006343D6"/>
    <w:rsid w:val="006344D6"/>
    <w:rsid w:val="006351DB"/>
    <w:rsid w:val="006357E1"/>
    <w:rsid w:val="00635851"/>
    <w:rsid w:val="00635BB0"/>
    <w:rsid w:val="006363CB"/>
    <w:rsid w:val="00637C07"/>
    <w:rsid w:val="006400AC"/>
    <w:rsid w:val="006401B4"/>
    <w:rsid w:val="006408A4"/>
    <w:rsid w:val="0064188D"/>
    <w:rsid w:val="00641999"/>
    <w:rsid w:val="00642FFB"/>
    <w:rsid w:val="00643010"/>
    <w:rsid w:val="00643A61"/>
    <w:rsid w:val="00643BC5"/>
    <w:rsid w:val="00644042"/>
    <w:rsid w:val="00644981"/>
    <w:rsid w:val="00644B5E"/>
    <w:rsid w:val="00644EFD"/>
    <w:rsid w:val="00646303"/>
    <w:rsid w:val="006468E7"/>
    <w:rsid w:val="00646D83"/>
    <w:rsid w:val="00647814"/>
    <w:rsid w:val="00651143"/>
    <w:rsid w:val="00651CB3"/>
    <w:rsid w:val="00654259"/>
    <w:rsid w:val="00654C3D"/>
    <w:rsid w:val="00654DF8"/>
    <w:rsid w:val="006553F6"/>
    <w:rsid w:val="0065605A"/>
    <w:rsid w:val="00656311"/>
    <w:rsid w:val="0065649C"/>
    <w:rsid w:val="006564C7"/>
    <w:rsid w:val="00656864"/>
    <w:rsid w:val="00656878"/>
    <w:rsid w:val="00660D5E"/>
    <w:rsid w:val="00660FBB"/>
    <w:rsid w:val="00661B0E"/>
    <w:rsid w:val="00661B43"/>
    <w:rsid w:val="006622AF"/>
    <w:rsid w:val="006632FA"/>
    <w:rsid w:val="0066488A"/>
    <w:rsid w:val="00664E33"/>
    <w:rsid w:val="00665715"/>
    <w:rsid w:val="00666261"/>
    <w:rsid w:val="006672D8"/>
    <w:rsid w:val="00670674"/>
    <w:rsid w:val="006710CA"/>
    <w:rsid w:val="006712E6"/>
    <w:rsid w:val="00671F1A"/>
    <w:rsid w:val="0067289F"/>
    <w:rsid w:val="00674626"/>
    <w:rsid w:val="00674700"/>
    <w:rsid w:val="006748C8"/>
    <w:rsid w:val="00675615"/>
    <w:rsid w:val="00676E80"/>
    <w:rsid w:val="00677265"/>
    <w:rsid w:val="00677985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2CF9"/>
    <w:rsid w:val="00684B0D"/>
    <w:rsid w:val="00685896"/>
    <w:rsid w:val="00685C0D"/>
    <w:rsid w:val="00685DFA"/>
    <w:rsid w:val="00686DE8"/>
    <w:rsid w:val="0068723C"/>
    <w:rsid w:val="00687376"/>
    <w:rsid w:val="006874C7"/>
    <w:rsid w:val="006876EC"/>
    <w:rsid w:val="00687A17"/>
    <w:rsid w:val="00687B7F"/>
    <w:rsid w:val="00687E12"/>
    <w:rsid w:val="00687FFD"/>
    <w:rsid w:val="0069089D"/>
    <w:rsid w:val="00690992"/>
    <w:rsid w:val="006913F6"/>
    <w:rsid w:val="00691537"/>
    <w:rsid w:val="006916A5"/>
    <w:rsid w:val="00691979"/>
    <w:rsid w:val="00691DD8"/>
    <w:rsid w:val="006921C4"/>
    <w:rsid w:val="00692798"/>
    <w:rsid w:val="00692EE0"/>
    <w:rsid w:val="00693630"/>
    <w:rsid w:val="00693DF9"/>
    <w:rsid w:val="00695D00"/>
    <w:rsid w:val="00695D54"/>
    <w:rsid w:val="00696526"/>
    <w:rsid w:val="00696565"/>
    <w:rsid w:val="00696C87"/>
    <w:rsid w:val="00696DEE"/>
    <w:rsid w:val="00697B76"/>
    <w:rsid w:val="00697CCD"/>
    <w:rsid w:val="006A09C2"/>
    <w:rsid w:val="006A0B51"/>
    <w:rsid w:val="006A0E9E"/>
    <w:rsid w:val="006A1224"/>
    <w:rsid w:val="006A12E6"/>
    <w:rsid w:val="006A15F0"/>
    <w:rsid w:val="006A1CC0"/>
    <w:rsid w:val="006A2A34"/>
    <w:rsid w:val="006A2B82"/>
    <w:rsid w:val="006A328B"/>
    <w:rsid w:val="006A4A43"/>
    <w:rsid w:val="006A4A7E"/>
    <w:rsid w:val="006A4AB1"/>
    <w:rsid w:val="006A6BBF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39F"/>
    <w:rsid w:val="006C183E"/>
    <w:rsid w:val="006C18A0"/>
    <w:rsid w:val="006C2106"/>
    <w:rsid w:val="006C263F"/>
    <w:rsid w:val="006C2B53"/>
    <w:rsid w:val="006C4033"/>
    <w:rsid w:val="006C49A8"/>
    <w:rsid w:val="006C505D"/>
    <w:rsid w:val="006C643D"/>
    <w:rsid w:val="006C7434"/>
    <w:rsid w:val="006C745B"/>
    <w:rsid w:val="006D07D7"/>
    <w:rsid w:val="006D2383"/>
    <w:rsid w:val="006D2C0A"/>
    <w:rsid w:val="006D3BB6"/>
    <w:rsid w:val="006D45F9"/>
    <w:rsid w:val="006D46F7"/>
    <w:rsid w:val="006D4DC6"/>
    <w:rsid w:val="006D5483"/>
    <w:rsid w:val="006D5C71"/>
    <w:rsid w:val="006D6AA0"/>
    <w:rsid w:val="006D6C12"/>
    <w:rsid w:val="006D7750"/>
    <w:rsid w:val="006D7DCC"/>
    <w:rsid w:val="006E08F3"/>
    <w:rsid w:val="006E0A61"/>
    <w:rsid w:val="006E0FE0"/>
    <w:rsid w:val="006E2BF4"/>
    <w:rsid w:val="006E3B9D"/>
    <w:rsid w:val="006E5149"/>
    <w:rsid w:val="006E5BCB"/>
    <w:rsid w:val="006E6392"/>
    <w:rsid w:val="006E69AA"/>
    <w:rsid w:val="006E6F66"/>
    <w:rsid w:val="006F06C9"/>
    <w:rsid w:val="006F0CCB"/>
    <w:rsid w:val="006F0D9D"/>
    <w:rsid w:val="006F1FBA"/>
    <w:rsid w:val="006F20A2"/>
    <w:rsid w:val="006F2481"/>
    <w:rsid w:val="006F2616"/>
    <w:rsid w:val="006F30ED"/>
    <w:rsid w:val="006F3663"/>
    <w:rsid w:val="006F3F5E"/>
    <w:rsid w:val="006F4511"/>
    <w:rsid w:val="006F4698"/>
    <w:rsid w:val="006F5178"/>
    <w:rsid w:val="006F5717"/>
    <w:rsid w:val="006F58CE"/>
    <w:rsid w:val="006F62CD"/>
    <w:rsid w:val="006F63B3"/>
    <w:rsid w:val="006F6844"/>
    <w:rsid w:val="006F7704"/>
    <w:rsid w:val="006F7847"/>
    <w:rsid w:val="0070006B"/>
    <w:rsid w:val="0070180D"/>
    <w:rsid w:val="00701885"/>
    <w:rsid w:val="00703220"/>
    <w:rsid w:val="00703483"/>
    <w:rsid w:val="007043F9"/>
    <w:rsid w:val="0070676C"/>
    <w:rsid w:val="00707567"/>
    <w:rsid w:val="00711308"/>
    <w:rsid w:val="00711472"/>
    <w:rsid w:val="00711826"/>
    <w:rsid w:val="00712DD0"/>
    <w:rsid w:val="00713E28"/>
    <w:rsid w:val="007140D3"/>
    <w:rsid w:val="007143A6"/>
    <w:rsid w:val="00714E42"/>
    <w:rsid w:val="007153AB"/>
    <w:rsid w:val="0071567C"/>
    <w:rsid w:val="007158AA"/>
    <w:rsid w:val="007162B8"/>
    <w:rsid w:val="0071774E"/>
    <w:rsid w:val="00717842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3E2"/>
    <w:rsid w:val="007244DB"/>
    <w:rsid w:val="00725D0A"/>
    <w:rsid w:val="007272B5"/>
    <w:rsid w:val="007279D2"/>
    <w:rsid w:val="00730C64"/>
    <w:rsid w:val="007327A0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177C"/>
    <w:rsid w:val="00743082"/>
    <w:rsid w:val="00743090"/>
    <w:rsid w:val="0074589F"/>
    <w:rsid w:val="00747FBE"/>
    <w:rsid w:val="0075145C"/>
    <w:rsid w:val="007514B4"/>
    <w:rsid w:val="007514D1"/>
    <w:rsid w:val="00752B3F"/>
    <w:rsid w:val="00752EBA"/>
    <w:rsid w:val="007535EB"/>
    <w:rsid w:val="00755319"/>
    <w:rsid w:val="007562CB"/>
    <w:rsid w:val="00756C59"/>
    <w:rsid w:val="007604AE"/>
    <w:rsid w:val="00760975"/>
    <w:rsid w:val="00761B71"/>
    <w:rsid w:val="00762936"/>
    <w:rsid w:val="007629EC"/>
    <w:rsid w:val="00762AB6"/>
    <w:rsid w:val="00762E6A"/>
    <w:rsid w:val="007644FE"/>
    <w:rsid w:val="007646C4"/>
    <w:rsid w:val="00764A7C"/>
    <w:rsid w:val="00764EA1"/>
    <w:rsid w:val="0076607A"/>
    <w:rsid w:val="007666E0"/>
    <w:rsid w:val="007669BD"/>
    <w:rsid w:val="007675D7"/>
    <w:rsid w:val="0077019B"/>
    <w:rsid w:val="007709DE"/>
    <w:rsid w:val="0077123F"/>
    <w:rsid w:val="007712C1"/>
    <w:rsid w:val="00772C13"/>
    <w:rsid w:val="00773ED5"/>
    <w:rsid w:val="00774560"/>
    <w:rsid w:val="0077459E"/>
    <w:rsid w:val="00774E22"/>
    <w:rsid w:val="00775236"/>
    <w:rsid w:val="00776031"/>
    <w:rsid w:val="007762D1"/>
    <w:rsid w:val="007765DF"/>
    <w:rsid w:val="007766D6"/>
    <w:rsid w:val="0077686F"/>
    <w:rsid w:val="007771C5"/>
    <w:rsid w:val="007803EC"/>
    <w:rsid w:val="0078075B"/>
    <w:rsid w:val="00780A39"/>
    <w:rsid w:val="00780D27"/>
    <w:rsid w:val="00781406"/>
    <w:rsid w:val="00781EF6"/>
    <w:rsid w:val="00781F75"/>
    <w:rsid w:val="00783363"/>
    <w:rsid w:val="00784FFD"/>
    <w:rsid w:val="0078792B"/>
    <w:rsid w:val="007900CD"/>
    <w:rsid w:val="0079049D"/>
    <w:rsid w:val="007908CC"/>
    <w:rsid w:val="007912EA"/>
    <w:rsid w:val="0079150C"/>
    <w:rsid w:val="007919F2"/>
    <w:rsid w:val="00791B2C"/>
    <w:rsid w:val="007926B3"/>
    <w:rsid w:val="00792815"/>
    <w:rsid w:val="0079576B"/>
    <w:rsid w:val="00796763"/>
    <w:rsid w:val="007A0D06"/>
    <w:rsid w:val="007A1B75"/>
    <w:rsid w:val="007A2895"/>
    <w:rsid w:val="007A3755"/>
    <w:rsid w:val="007A3DE1"/>
    <w:rsid w:val="007A4D62"/>
    <w:rsid w:val="007A4DCF"/>
    <w:rsid w:val="007A632A"/>
    <w:rsid w:val="007A734A"/>
    <w:rsid w:val="007A7E57"/>
    <w:rsid w:val="007B050F"/>
    <w:rsid w:val="007B1179"/>
    <w:rsid w:val="007B2451"/>
    <w:rsid w:val="007B2802"/>
    <w:rsid w:val="007B426F"/>
    <w:rsid w:val="007B58E3"/>
    <w:rsid w:val="007B67B1"/>
    <w:rsid w:val="007B6FD6"/>
    <w:rsid w:val="007B71C2"/>
    <w:rsid w:val="007B7494"/>
    <w:rsid w:val="007C0799"/>
    <w:rsid w:val="007C1075"/>
    <w:rsid w:val="007C1FD5"/>
    <w:rsid w:val="007C2033"/>
    <w:rsid w:val="007C224E"/>
    <w:rsid w:val="007C42E5"/>
    <w:rsid w:val="007C43C6"/>
    <w:rsid w:val="007C46D1"/>
    <w:rsid w:val="007C5B98"/>
    <w:rsid w:val="007C5E29"/>
    <w:rsid w:val="007C62C6"/>
    <w:rsid w:val="007C6D9B"/>
    <w:rsid w:val="007C6E4E"/>
    <w:rsid w:val="007C7CD2"/>
    <w:rsid w:val="007C7DFE"/>
    <w:rsid w:val="007C7F36"/>
    <w:rsid w:val="007D3323"/>
    <w:rsid w:val="007D4693"/>
    <w:rsid w:val="007D5207"/>
    <w:rsid w:val="007D73DC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F198D"/>
    <w:rsid w:val="007F1AAE"/>
    <w:rsid w:val="007F238D"/>
    <w:rsid w:val="007F44A8"/>
    <w:rsid w:val="007F5DE0"/>
    <w:rsid w:val="007F5E47"/>
    <w:rsid w:val="007F6395"/>
    <w:rsid w:val="007F7B26"/>
    <w:rsid w:val="0080049F"/>
    <w:rsid w:val="008009A0"/>
    <w:rsid w:val="00800D00"/>
    <w:rsid w:val="00801923"/>
    <w:rsid w:val="008022F7"/>
    <w:rsid w:val="00802E61"/>
    <w:rsid w:val="00802FE0"/>
    <w:rsid w:val="00803118"/>
    <w:rsid w:val="00803586"/>
    <w:rsid w:val="00804A42"/>
    <w:rsid w:val="00804C87"/>
    <w:rsid w:val="00804DBC"/>
    <w:rsid w:val="00805B9D"/>
    <w:rsid w:val="00806ABC"/>
    <w:rsid w:val="00806FB4"/>
    <w:rsid w:val="00807A1F"/>
    <w:rsid w:val="00807A3D"/>
    <w:rsid w:val="00810861"/>
    <w:rsid w:val="008109D7"/>
    <w:rsid w:val="00810B68"/>
    <w:rsid w:val="00811DFE"/>
    <w:rsid w:val="00811ED5"/>
    <w:rsid w:val="008125DF"/>
    <w:rsid w:val="00814DE1"/>
    <w:rsid w:val="008154A0"/>
    <w:rsid w:val="0081567B"/>
    <w:rsid w:val="008162AE"/>
    <w:rsid w:val="0081692D"/>
    <w:rsid w:val="008169D1"/>
    <w:rsid w:val="00816FB8"/>
    <w:rsid w:val="008170C5"/>
    <w:rsid w:val="00820422"/>
    <w:rsid w:val="00821C5F"/>
    <w:rsid w:val="00821FA9"/>
    <w:rsid w:val="0082226A"/>
    <w:rsid w:val="00822383"/>
    <w:rsid w:val="008248C4"/>
    <w:rsid w:val="00825AE4"/>
    <w:rsid w:val="00825E86"/>
    <w:rsid w:val="00825ECC"/>
    <w:rsid w:val="00826252"/>
    <w:rsid w:val="00826566"/>
    <w:rsid w:val="008265D0"/>
    <w:rsid w:val="00827847"/>
    <w:rsid w:val="008302F1"/>
    <w:rsid w:val="00830D94"/>
    <w:rsid w:val="00831CB9"/>
    <w:rsid w:val="00831DEC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424D"/>
    <w:rsid w:val="00844BEF"/>
    <w:rsid w:val="0084659A"/>
    <w:rsid w:val="00847415"/>
    <w:rsid w:val="008505D8"/>
    <w:rsid w:val="0085068B"/>
    <w:rsid w:val="00850A15"/>
    <w:rsid w:val="00850F64"/>
    <w:rsid w:val="008511D6"/>
    <w:rsid w:val="00852144"/>
    <w:rsid w:val="00852178"/>
    <w:rsid w:val="00852B6C"/>
    <w:rsid w:val="008551DC"/>
    <w:rsid w:val="0085563E"/>
    <w:rsid w:val="00855C5E"/>
    <w:rsid w:val="008565DD"/>
    <w:rsid w:val="008573F7"/>
    <w:rsid w:val="00857C19"/>
    <w:rsid w:val="0086043A"/>
    <w:rsid w:val="008608F6"/>
    <w:rsid w:val="0086194F"/>
    <w:rsid w:val="00861B6E"/>
    <w:rsid w:val="0086204B"/>
    <w:rsid w:val="00862F73"/>
    <w:rsid w:val="00862F77"/>
    <w:rsid w:val="00863329"/>
    <w:rsid w:val="00863982"/>
    <w:rsid w:val="00863F06"/>
    <w:rsid w:val="00867B80"/>
    <w:rsid w:val="0087210E"/>
    <w:rsid w:val="0087212E"/>
    <w:rsid w:val="008725B4"/>
    <w:rsid w:val="008748C3"/>
    <w:rsid w:val="008754BC"/>
    <w:rsid w:val="00875DB5"/>
    <w:rsid w:val="008773FF"/>
    <w:rsid w:val="00877802"/>
    <w:rsid w:val="00880374"/>
    <w:rsid w:val="008826BD"/>
    <w:rsid w:val="00882D24"/>
    <w:rsid w:val="0088381F"/>
    <w:rsid w:val="00885011"/>
    <w:rsid w:val="00885154"/>
    <w:rsid w:val="00885165"/>
    <w:rsid w:val="00885C04"/>
    <w:rsid w:val="008860C3"/>
    <w:rsid w:val="008861B8"/>
    <w:rsid w:val="00886E91"/>
    <w:rsid w:val="00887266"/>
    <w:rsid w:val="008875A9"/>
    <w:rsid w:val="00887912"/>
    <w:rsid w:val="00891340"/>
    <w:rsid w:val="00891575"/>
    <w:rsid w:val="00891DAC"/>
    <w:rsid w:val="00891FDB"/>
    <w:rsid w:val="008927A8"/>
    <w:rsid w:val="00892EAA"/>
    <w:rsid w:val="00893065"/>
    <w:rsid w:val="008937D6"/>
    <w:rsid w:val="00893B96"/>
    <w:rsid w:val="00894331"/>
    <w:rsid w:val="00894741"/>
    <w:rsid w:val="008959F0"/>
    <w:rsid w:val="0089655E"/>
    <w:rsid w:val="00896B52"/>
    <w:rsid w:val="008976A4"/>
    <w:rsid w:val="008A1013"/>
    <w:rsid w:val="008A1B1F"/>
    <w:rsid w:val="008A1CE8"/>
    <w:rsid w:val="008A1FA0"/>
    <w:rsid w:val="008A3625"/>
    <w:rsid w:val="008A3A0F"/>
    <w:rsid w:val="008A4395"/>
    <w:rsid w:val="008A47C4"/>
    <w:rsid w:val="008A5386"/>
    <w:rsid w:val="008A57D3"/>
    <w:rsid w:val="008A5A6E"/>
    <w:rsid w:val="008A5EBD"/>
    <w:rsid w:val="008A5F3F"/>
    <w:rsid w:val="008A6923"/>
    <w:rsid w:val="008A6D5C"/>
    <w:rsid w:val="008A767A"/>
    <w:rsid w:val="008A7E3D"/>
    <w:rsid w:val="008B08C1"/>
    <w:rsid w:val="008B0F18"/>
    <w:rsid w:val="008B12A6"/>
    <w:rsid w:val="008B13B3"/>
    <w:rsid w:val="008B300D"/>
    <w:rsid w:val="008B3AEA"/>
    <w:rsid w:val="008B4AE1"/>
    <w:rsid w:val="008B57CE"/>
    <w:rsid w:val="008B5A60"/>
    <w:rsid w:val="008C0858"/>
    <w:rsid w:val="008C0E70"/>
    <w:rsid w:val="008C1506"/>
    <w:rsid w:val="008C258C"/>
    <w:rsid w:val="008C2707"/>
    <w:rsid w:val="008C3361"/>
    <w:rsid w:val="008C3D2D"/>
    <w:rsid w:val="008C3EB2"/>
    <w:rsid w:val="008C3EBC"/>
    <w:rsid w:val="008C41EF"/>
    <w:rsid w:val="008C50C3"/>
    <w:rsid w:val="008C57FE"/>
    <w:rsid w:val="008C5973"/>
    <w:rsid w:val="008C5E40"/>
    <w:rsid w:val="008C5FA3"/>
    <w:rsid w:val="008C6038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D6126"/>
    <w:rsid w:val="008D7833"/>
    <w:rsid w:val="008D7BB3"/>
    <w:rsid w:val="008E03C1"/>
    <w:rsid w:val="008E0438"/>
    <w:rsid w:val="008E0834"/>
    <w:rsid w:val="008E0865"/>
    <w:rsid w:val="008E098A"/>
    <w:rsid w:val="008E1CE0"/>
    <w:rsid w:val="008E26D2"/>
    <w:rsid w:val="008E3227"/>
    <w:rsid w:val="008E3550"/>
    <w:rsid w:val="008E3F49"/>
    <w:rsid w:val="008E43BE"/>
    <w:rsid w:val="008E4575"/>
    <w:rsid w:val="008E5A9E"/>
    <w:rsid w:val="008E65F7"/>
    <w:rsid w:val="008E6B4A"/>
    <w:rsid w:val="008F0F55"/>
    <w:rsid w:val="008F15CA"/>
    <w:rsid w:val="008F411A"/>
    <w:rsid w:val="008F56C2"/>
    <w:rsid w:val="008F5AB2"/>
    <w:rsid w:val="008F5CAB"/>
    <w:rsid w:val="008F6F72"/>
    <w:rsid w:val="008F72CA"/>
    <w:rsid w:val="008F7890"/>
    <w:rsid w:val="00900156"/>
    <w:rsid w:val="0090017E"/>
    <w:rsid w:val="00901EF3"/>
    <w:rsid w:val="009028BA"/>
    <w:rsid w:val="00902A7F"/>
    <w:rsid w:val="00902F71"/>
    <w:rsid w:val="00903399"/>
    <w:rsid w:val="0090561E"/>
    <w:rsid w:val="009056C9"/>
    <w:rsid w:val="00906440"/>
    <w:rsid w:val="0090745B"/>
    <w:rsid w:val="009100F7"/>
    <w:rsid w:val="00911A5C"/>
    <w:rsid w:val="00911BD3"/>
    <w:rsid w:val="00911DE5"/>
    <w:rsid w:val="009125CF"/>
    <w:rsid w:val="00912A81"/>
    <w:rsid w:val="00913186"/>
    <w:rsid w:val="00914CDC"/>
    <w:rsid w:val="009152FC"/>
    <w:rsid w:val="0091591D"/>
    <w:rsid w:val="00915CB6"/>
    <w:rsid w:val="00916B48"/>
    <w:rsid w:val="0091793A"/>
    <w:rsid w:val="00920CA7"/>
    <w:rsid w:val="00920E89"/>
    <w:rsid w:val="00920F5E"/>
    <w:rsid w:val="0092106E"/>
    <w:rsid w:val="0092118D"/>
    <w:rsid w:val="009214A5"/>
    <w:rsid w:val="0092181D"/>
    <w:rsid w:val="0092472E"/>
    <w:rsid w:val="00924C33"/>
    <w:rsid w:val="00924F61"/>
    <w:rsid w:val="009300E5"/>
    <w:rsid w:val="009306F7"/>
    <w:rsid w:val="00931428"/>
    <w:rsid w:val="009331F3"/>
    <w:rsid w:val="00933BE4"/>
    <w:rsid w:val="00933DBA"/>
    <w:rsid w:val="00933FC9"/>
    <w:rsid w:val="00934C07"/>
    <w:rsid w:val="0093593F"/>
    <w:rsid w:val="0093615E"/>
    <w:rsid w:val="009365C0"/>
    <w:rsid w:val="00936FA1"/>
    <w:rsid w:val="00940692"/>
    <w:rsid w:val="00940A7C"/>
    <w:rsid w:val="00940CFF"/>
    <w:rsid w:val="00940F47"/>
    <w:rsid w:val="00941EE0"/>
    <w:rsid w:val="009422F2"/>
    <w:rsid w:val="00942343"/>
    <w:rsid w:val="00942367"/>
    <w:rsid w:val="00942E35"/>
    <w:rsid w:val="00942E86"/>
    <w:rsid w:val="00943180"/>
    <w:rsid w:val="00943715"/>
    <w:rsid w:val="00943B32"/>
    <w:rsid w:val="00944526"/>
    <w:rsid w:val="00944A83"/>
    <w:rsid w:val="00945471"/>
    <w:rsid w:val="00945D68"/>
    <w:rsid w:val="00945F54"/>
    <w:rsid w:val="00946CB1"/>
    <w:rsid w:val="00946D86"/>
    <w:rsid w:val="00946FCA"/>
    <w:rsid w:val="009474D7"/>
    <w:rsid w:val="00947707"/>
    <w:rsid w:val="00950B18"/>
    <w:rsid w:val="00951106"/>
    <w:rsid w:val="009514DD"/>
    <w:rsid w:val="00953BA5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797"/>
    <w:rsid w:val="00963CB7"/>
    <w:rsid w:val="0096450E"/>
    <w:rsid w:val="00964931"/>
    <w:rsid w:val="00964CD8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841"/>
    <w:rsid w:val="00971DA8"/>
    <w:rsid w:val="0097286B"/>
    <w:rsid w:val="0097298C"/>
    <w:rsid w:val="00973089"/>
    <w:rsid w:val="00973D0B"/>
    <w:rsid w:val="0097508C"/>
    <w:rsid w:val="0097553D"/>
    <w:rsid w:val="00976108"/>
    <w:rsid w:val="009770A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7A72"/>
    <w:rsid w:val="00987DF5"/>
    <w:rsid w:val="00990005"/>
    <w:rsid w:val="009901A5"/>
    <w:rsid w:val="009910BE"/>
    <w:rsid w:val="009911D2"/>
    <w:rsid w:val="00991499"/>
    <w:rsid w:val="009919A4"/>
    <w:rsid w:val="00992056"/>
    <w:rsid w:val="0099231E"/>
    <w:rsid w:val="00992A54"/>
    <w:rsid w:val="0099303E"/>
    <w:rsid w:val="009931AE"/>
    <w:rsid w:val="00995DE2"/>
    <w:rsid w:val="00996483"/>
    <w:rsid w:val="009A1DAC"/>
    <w:rsid w:val="009A1ED9"/>
    <w:rsid w:val="009A43B5"/>
    <w:rsid w:val="009A43B6"/>
    <w:rsid w:val="009A5709"/>
    <w:rsid w:val="009A5901"/>
    <w:rsid w:val="009A5A4A"/>
    <w:rsid w:val="009B0726"/>
    <w:rsid w:val="009B116B"/>
    <w:rsid w:val="009B1AE2"/>
    <w:rsid w:val="009B1F70"/>
    <w:rsid w:val="009B20A0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83D"/>
    <w:rsid w:val="009C2769"/>
    <w:rsid w:val="009C34AF"/>
    <w:rsid w:val="009C3CC6"/>
    <w:rsid w:val="009C3DD9"/>
    <w:rsid w:val="009C477B"/>
    <w:rsid w:val="009C4AC7"/>
    <w:rsid w:val="009C58B5"/>
    <w:rsid w:val="009C5D2F"/>
    <w:rsid w:val="009C60E8"/>
    <w:rsid w:val="009C6B2A"/>
    <w:rsid w:val="009C7627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8F9"/>
    <w:rsid w:val="009D40CA"/>
    <w:rsid w:val="009D41C7"/>
    <w:rsid w:val="009D483F"/>
    <w:rsid w:val="009D54C1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1D3"/>
    <w:rsid w:val="009E1366"/>
    <w:rsid w:val="009E1410"/>
    <w:rsid w:val="009E1928"/>
    <w:rsid w:val="009E1B87"/>
    <w:rsid w:val="009E1E8D"/>
    <w:rsid w:val="009E2AAB"/>
    <w:rsid w:val="009E3923"/>
    <w:rsid w:val="009E3B14"/>
    <w:rsid w:val="009E423B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51"/>
    <w:rsid w:val="009F3AD6"/>
    <w:rsid w:val="009F3BB1"/>
    <w:rsid w:val="009F46AC"/>
    <w:rsid w:val="009F5BD8"/>
    <w:rsid w:val="009F6538"/>
    <w:rsid w:val="009F6674"/>
    <w:rsid w:val="009F6953"/>
    <w:rsid w:val="009F7285"/>
    <w:rsid w:val="009F750C"/>
    <w:rsid w:val="009F7CEA"/>
    <w:rsid w:val="00A007F2"/>
    <w:rsid w:val="00A014F6"/>
    <w:rsid w:val="00A01915"/>
    <w:rsid w:val="00A0298A"/>
    <w:rsid w:val="00A03ED3"/>
    <w:rsid w:val="00A04628"/>
    <w:rsid w:val="00A04EB3"/>
    <w:rsid w:val="00A05ABC"/>
    <w:rsid w:val="00A05C11"/>
    <w:rsid w:val="00A05F99"/>
    <w:rsid w:val="00A0691E"/>
    <w:rsid w:val="00A10088"/>
    <w:rsid w:val="00A100AB"/>
    <w:rsid w:val="00A108CF"/>
    <w:rsid w:val="00A1207B"/>
    <w:rsid w:val="00A1221C"/>
    <w:rsid w:val="00A12395"/>
    <w:rsid w:val="00A13C23"/>
    <w:rsid w:val="00A14261"/>
    <w:rsid w:val="00A142C2"/>
    <w:rsid w:val="00A14640"/>
    <w:rsid w:val="00A14B9E"/>
    <w:rsid w:val="00A14E0C"/>
    <w:rsid w:val="00A1515F"/>
    <w:rsid w:val="00A151DB"/>
    <w:rsid w:val="00A15F21"/>
    <w:rsid w:val="00A17FD2"/>
    <w:rsid w:val="00A20554"/>
    <w:rsid w:val="00A212A0"/>
    <w:rsid w:val="00A21AA3"/>
    <w:rsid w:val="00A21D17"/>
    <w:rsid w:val="00A22648"/>
    <w:rsid w:val="00A24761"/>
    <w:rsid w:val="00A24779"/>
    <w:rsid w:val="00A252CB"/>
    <w:rsid w:val="00A2534B"/>
    <w:rsid w:val="00A255C7"/>
    <w:rsid w:val="00A26094"/>
    <w:rsid w:val="00A27247"/>
    <w:rsid w:val="00A2775C"/>
    <w:rsid w:val="00A27C14"/>
    <w:rsid w:val="00A31D79"/>
    <w:rsid w:val="00A31D83"/>
    <w:rsid w:val="00A325FB"/>
    <w:rsid w:val="00A33536"/>
    <w:rsid w:val="00A335C9"/>
    <w:rsid w:val="00A33785"/>
    <w:rsid w:val="00A33A9A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05F4"/>
    <w:rsid w:val="00A40F4B"/>
    <w:rsid w:val="00A42615"/>
    <w:rsid w:val="00A42636"/>
    <w:rsid w:val="00A43698"/>
    <w:rsid w:val="00A4565C"/>
    <w:rsid w:val="00A45D8B"/>
    <w:rsid w:val="00A465B5"/>
    <w:rsid w:val="00A46A5D"/>
    <w:rsid w:val="00A46D0B"/>
    <w:rsid w:val="00A47699"/>
    <w:rsid w:val="00A50773"/>
    <w:rsid w:val="00A50BFD"/>
    <w:rsid w:val="00A50EE1"/>
    <w:rsid w:val="00A51394"/>
    <w:rsid w:val="00A5159E"/>
    <w:rsid w:val="00A5174E"/>
    <w:rsid w:val="00A51DD5"/>
    <w:rsid w:val="00A52100"/>
    <w:rsid w:val="00A5233F"/>
    <w:rsid w:val="00A5310E"/>
    <w:rsid w:val="00A5320A"/>
    <w:rsid w:val="00A5321B"/>
    <w:rsid w:val="00A535EB"/>
    <w:rsid w:val="00A53E5B"/>
    <w:rsid w:val="00A54531"/>
    <w:rsid w:val="00A5467F"/>
    <w:rsid w:val="00A55D65"/>
    <w:rsid w:val="00A562AF"/>
    <w:rsid w:val="00A56A10"/>
    <w:rsid w:val="00A56CCE"/>
    <w:rsid w:val="00A5757F"/>
    <w:rsid w:val="00A60539"/>
    <w:rsid w:val="00A60C2D"/>
    <w:rsid w:val="00A60F9D"/>
    <w:rsid w:val="00A617C8"/>
    <w:rsid w:val="00A621C7"/>
    <w:rsid w:val="00A629E0"/>
    <w:rsid w:val="00A650DD"/>
    <w:rsid w:val="00A65819"/>
    <w:rsid w:val="00A66C54"/>
    <w:rsid w:val="00A6768D"/>
    <w:rsid w:val="00A679D6"/>
    <w:rsid w:val="00A70512"/>
    <w:rsid w:val="00A7057C"/>
    <w:rsid w:val="00A70590"/>
    <w:rsid w:val="00A706DF"/>
    <w:rsid w:val="00A714F5"/>
    <w:rsid w:val="00A71695"/>
    <w:rsid w:val="00A723D7"/>
    <w:rsid w:val="00A72B15"/>
    <w:rsid w:val="00A72D7E"/>
    <w:rsid w:val="00A72EF2"/>
    <w:rsid w:val="00A730CE"/>
    <w:rsid w:val="00A730E4"/>
    <w:rsid w:val="00A742DF"/>
    <w:rsid w:val="00A7438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249"/>
    <w:rsid w:val="00A837AB"/>
    <w:rsid w:val="00A83D62"/>
    <w:rsid w:val="00A83E25"/>
    <w:rsid w:val="00A847E7"/>
    <w:rsid w:val="00A84891"/>
    <w:rsid w:val="00A84C22"/>
    <w:rsid w:val="00A85097"/>
    <w:rsid w:val="00A854C4"/>
    <w:rsid w:val="00A8561A"/>
    <w:rsid w:val="00A86365"/>
    <w:rsid w:val="00A87DB8"/>
    <w:rsid w:val="00A91167"/>
    <w:rsid w:val="00A91218"/>
    <w:rsid w:val="00A91480"/>
    <w:rsid w:val="00A91A24"/>
    <w:rsid w:val="00A9303A"/>
    <w:rsid w:val="00A93453"/>
    <w:rsid w:val="00A94115"/>
    <w:rsid w:val="00A941A2"/>
    <w:rsid w:val="00A9581E"/>
    <w:rsid w:val="00A959DF"/>
    <w:rsid w:val="00A95D54"/>
    <w:rsid w:val="00A96A41"/>
    <w:rsid w:val="00A96B12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AE1"/>
    <w:rsid w:val="00AB2EC6"/>
    <w:rsid w:val="00AB3621"/>
    <w:rsid w:val="00AB4074"/>
    <w:rsid w:val="00AB4C78"/>
    <w:rsid w:val="00AB6DF8"/>
    <w:rsid w:val="00AB7DAB"/>
    <w:rsid w:val="00AC0313"/>
    <w:rsid w:val="00AC117A"/>
    <w:rsid w:val="00AC1184"/>
    <w:rsid w:val="00AC1F86"/>
    <w:rsid w:val="00AC3043"/>
    <w:rsid w:val="00AC3907"/>
    <w:rsid w:val="00AC3BBF"/>
    <w:rsid w:val="00AC3DC6"/>
    <w:rsid w:val="00AC4078"/>
    <w:rsid w:val="00AC5D60"/>
    <w:rsid w:val="00AC623C"/>
    <w:rsid w:val="00AC66C7"/>
    <w:rsid w:val="00AC7394"/>
    <w:rsid w:val="00AC7CBA"/>
    <w:rsid w:val="00AD26F1"/>
    <w:rsid w:val="00AD40B6"/>
    <w:rsid w:val="00AD4CD0"/>
    <w:rsid w:val="00AD506A"/>
    <w:rsid w:val="00AD59EE"/>
    <w:rsid w:val="00AD6D34"/>
    <w:rsid w:val="00AD7337"/>
    <w:rsid w:val="00AD7379"/>
    <w:rsid w:val="00AD79B7"/>
    <w:rsid w:val="00AE073E"/>
    <w:rsid w:val="00AE0A81"/>
    <w:rsid w:val="00AE1284"/>
    <w:rsid w:val="00AE1846"/>
    <w:rsid w:val="00AE2CE4"/>
    <w:rsid w:val="00AE2DA9"/>
    <w:rsid w:val="00AE2E1C"/>
    <w:rsid w:val="00AE3298"/>
    <w:rsid w:val="00AE3B24"/>
    <w:rsid w:val="00AE4A82"/>
    <w:rsid w:val="00AE60E6"/>
    <w:rsid w:val="00AE63A2"/>
    <w:rsid w:val="00AE69C2"/>
    <w:rsid w:val="00AF05EC"/>
    <w:rsid w:val="00AF0CD2"/>
    <w:rsid w:val="00AF21BD"/>
    <w:rsid w:val="00AF2CEF"/>
    <w:rsid w:val="00AF2DD8"/>
    <w:rsid w:val="00AF35D9"/>
    <w:rsid w:val="00AF3A7D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1271"/>
    <w:rsid w:val="00B021D4"/>
    <w:rsid w:val="00B02F11"/>
    <w:rsid w:val="00B0364F"/>
    <w:rsid w:val="00B04393"/>
    <w:rsid w:val="00B058A4"/>
    <w:rsid w:val="00B060E9"/>
    <w:rsid w:val="00B066FF"/>
    <w:rsid w:val="00B069D7"/>
    <w:rsid w:val="00B06D88"/>
    <w:rsid w:val="00B10046"/>
    <w:rsid w:val="00B10A0D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1465"/>
    <w:rsid w:val="00B21B47"/>
    <w:rsid w:val="00B2264B"/>
    <w:rsid w:val="00B2294B"/>
    <w:rsid w:val="00B2307C"/>
    <w:rsid w:val="00B230E0"/>
    <w:rsid w:val="00B23EB6"/>
    <w:rsid w:val="00B24201"/>
    <w:rsid w:val="00B24D18"/>
    <w:rsid w:val="00B24EF2"/>
    <w:rsid w:val="00B25A6A"/>
    <w:rsid w:val="00B25F9B"/>
    <w:rsid w:val="00B2734B"/>
    <w:rsid w:val="00B2771D"/>
    <w:rsid w:val="00B2782A"/>
    <w:rsid w:val="00B305EF"/>
    <w:rsid w:val="00B31351"/>
    <w:rsid w:val="00B32D14"/>
    <w:rsid w:val="00B3371F"/>
    <w:rsid w:val="00B341A1"/>
    <w:rsid w:val="00B34AE7"/>
    <w:rsid w:val="00B34C46"/>
    <w:rsid w:val="00B355DE"/>
    <w:rsid w:val="00B367BC"/>
    <w:rsid w:val="00B367E1"/>
    <w:rsid w:val="00B36B39"/>
    <w:rsid w:val="00B37C6B"/>
    <w:rsid w:val="00B37D2C"/>
    <w:rsid w:val="00B40906"/>
    <w:rsid w:val="00B4220F"/>
    <w:rsid w:val="00B432BD"/>
    <w:rsid w:val="00B43453"/>
    <w:rsid w:val="00B438DE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98D"/>
    <w:rsid w:val="00B51B43"/>
    <w:rsid w:val="00B5309D"/>
    <w:rsid w:val="00B539B6"/>
    <w:rsid w:val="00B54F05"/>
    <w:rsid w:val="00B55EA6"/>
    <w:rsid w:val="00B5610F"/>
    <w:rsid w:val="00B56746"/>
    <w:rsid w:val="00B57C43"/>
    <w:rsid w:val="00B57EFF"/>
    <w:rsid w:val="00B60B24"/>
    <w:rsid w:val="00B61244"/>
    <w:rsid w:val="00B6148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23D1"/>
    <w:rsid w:val="00B72EEF"/>
    <w:rsid w:val="00B73364"/>
    <w:rsid w:val="00B74C74"/>
    <w:rsid w:val="00B74D59"/>
    <w:rsid w:val="00B75193"/>
    <w:rsid w:val="00B75B96"/>
    <w:rsid w:val="00B75EE5"/>
    <w:rsid w:val="00B76101"/>
    <w:rsid w:val="00B76266"/>
    <w:rsid w:val="00B763EE"/>
    <w:rsid w:val="00B76504"/>
    <w:rsid w:val="00B76882"/>
    <w:rsid w:val="00B77CAE"/>
    <w:rsid w:val="00B81130"/>
    <w:rsid w:val="00B8210C"/>
    <w:rsid w:val="00B8254C"/>
    <w:rsid w:val="00B83654"/>
    <w:rsid w:val="00B84449"/>
    <w:rsid w:val="00B854D9"/>
    <w:rsid w:val="00B86E6F"/>
    <w:rsid w:val="00B87270"/>
    <w:rsid w:val="00B8758A"/>
    <w:rsid w:val="00B903D6"/>
    <w:rsid w:val="00B907D7"/>
    <w:rsid w:val="00B90D7F"/>
    <w:rsid w:val="00B91973"/>
    <w:rsid w:val="00B91DF7"/>
    <w:rsid w:val="00B9226F"/>
    <w:rsid w:val="00B9257B"/>
    <w:rsid w:val="00B92908"/>
    <w:rsid w:val="00B9290B"/>
    <w:rsid w:val="00B93834"/>
    <w:rsid w:val="00B93C97"/>
    <w:rsid w:val="00B94524"/>
    <w:rsid w:val="00B951C9"/>
    <w:rsid w:val="00B95D86"/>
    <w:rsid w:val="00B96C77"/>
    <w:rsid w:val="00B97468"/>
    <w:rsid w:val="00BA02FD"/>
    <w:rsid w:val="00BA1317"/>
    <w:rsid w:val="00BA2042"/>
    <w:rsid w:val="00BA20A7"/>
    <w:rsid w:val="00BA5099"/>
    <w:rsid w:val="00BA59DE"/>
    <w:rsid w:val="00BA5CA9"/>
    <w:rsid w:val="00BA5F12"/>
    <w:rsid w:val="00BA62B9"/>
    <w:rsid w:val="00BA79D3"/>
    <w:rsid w:val="00BA7A73"/>
    <w:rsid w:val="00BB0A08"/>
    <w:rsid w:val="00BB15BB"/>
    <w:rsid w:val="00BB1748"/>
    <w:rsid w:val="00BB2827"/>
    <w:rsid w:val="00BB28A8"/>
    <w:rsid w:val="00BB3443"/>
    <w:rsid w:val="00BB3A59"/>
    <w:rsid w:val="00BB4694"/>
    <w:rsid w:val="00BB5C36"/>
    <w:rsid w:val="00BB5E27"/>
    <w:rsid w:val="00BB619B"/>
    <w:rsid w:val="00BB7B8C"/>
    <w:rsid w:val="00BC0564"/>
    <w:rsid w:val="00BC13A2"/>
    <w:rsid w:val="00BC1716"/>
    <w:rsid w:val="00BC1DFC"/>
    <w:rsid w:val="00BC1FB9"/>
    <w:rsid w:val="00BC2096"/>
    <w:rsid w:val="00BC35F4"/>
    <w:rsid w:val="00BC3E28"/>
    <w:rsid w:val="00BC44E3"/>
    <w:rsid w:val="00BC5AAA"/>
    <w:rsid w:val="00BC5D7A"/>
    <w:rsid w:val="00BC6004"/>
    <w:rsid w:val="00BC65CF"/>
    <w:rsid w:val="00BC69EC"/>
    <w:rsid w:val="00BC6EF3"/>
    <w:rsid w:val="00BC76A1"/>
    <w:rsid w:val="00BD0BC0"/>
    <w:rsid w:val="00BD0FB8"/>
    <w:rsid w:val="00BD1E8D"/>
    <w:rsid w:val="00BD3F90"/>
    <w:rsid w:val="00BD4ADE"/>
    <w:rsid w:val="00BD65CC"/>
    <w:rsid w:val="00BD6AAE"/>
    <w:rsid w:val="00BD7090"/>
    <w:rsid w:val="00BD756C"/>
    <w:rsid w:val="00BD758B"/>
    <w:rsid w:val="00BD778B"/>
    <w:rsid w:val="00BD7CE1"/>
    <w:rsid w:val="00BD7F9C"/>
    <w:rsid w:val="00BE1B0D"/>
    <w:rsid w:val="00BE37D5"/>
    <w:rsid w:val="00BE4DC6"/>
    <w:rsid w:val="00BE6BED"/>
    <w:rsid w:val="00BE751E"/>
    <w:rsid w:val="00BE7AE2"/>
    <w:rsid w:val="00BF1157"/>
    <w:rsid w:val="00BF1717"/>
    <w:rsid w:val="00BF290B"/>
    <w:rsid w:val="00BF3010"/>
    <w:rsid w:val="00BF32A4"/>
    <w:rsid w:val="00BF3F7C"/>
    <w:rsid w:val="00BF4604"/>
    <w:rsid w:val="00BF4F32"/>
    <w:rsid w:val="00BF522B"/>
    <w:rsid w:val="00BF60DE"/>
    <w:rsid w:val="00BF6381"/>
    <w:rsid w:val="00BF707D"/>
    <w:rsid w:val="00BF75F9"/>
    <w:rsid w:val="00BF7934"/>
    <w:rsid w:val="00C00AD0"/>
    <w:rsid w:val="00C00BD3"/>
    <w:rsid w:val="00C00E13"/>
    <w:rsid w:val="00C0104A"/>
    <w:rsid w:val="00C01164"/>
    <w:rsid w:val="00C01345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07F86"/>
    <w:rsid w:val="00C10269"/>
    <w:rsid w:val="00C1058E"/>
    <w:rsid w:val="00C108ED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5875"/>
    <w:rsid w:val="00C26C05"/>
    <w:rsid w:val="00C277AC"/>
    <w:rsid w:val="00C30A5B"/>
    <w:rsid w:val="00C30AA5"/>
    <w:rsid w:val="00C326F8"/>
    <w:rsid w:val="00C33E5E"/>
    <w:rsid w:val="00C34285"/>
    <w:rsid w:val="00C34BCF"/>
    <w:rsid w:val="00C351AC"/>
    <w:rsid w:val="00C35BE0"/>
    <w:rsid w:val="00C35E8E"/>
    <w:rsid w:val="00C367B1"/>
    <w:rsid w:val="00C36943"/>
    <w:rsid w:val="00C37324"/>
    <w:rsid w:val="00C379BB"/>
    <w:rsid w:val="00C37C37"/>
    <w:rsid w:val="00C404D9"/>
    <w:rsid w:val="00C40D35"/>
    <w:rsid w:val="00C41039"/>
    <w:rsid w:val="00C4160B"/>
    <w:rsid w:val="00C41A9C"/>
    <w:rsid w:val="00C41C2E"/>
    <w:rsid w:val="00C41D69"/>
    <w:rsid w:val="00C4248F"/>
    <w:rsid w:val="00C4257A"/>
    <w:rsid w:val="00C4260B"/>
    <w:rsid w:val="00C428B8"/>
    <w:rsid w:val="00C4341E"/>
    <w:rsid w:val="00C43888"/>
    <w:rsid w:val="00C43D5E"/>
    <w:rsid w:val="00C44B68"/>
    <w:rsid w:val="00C45645"/>
    <w:rsid w:val="00C46D23"/>
    <w:rsid w:val="00C46E28"/>
    <w:rsid w:val="00C47B36"/>
    <w:rsid w:val="00C5061E"/>
    <w:rsid w:val="00C50ABB"/>
    <w:rsid w:val="00C50C81"/>
    <w:rsid w:val="00C51E97"/>
    <w:rsid w:val="00C53F41"/>
    <w:rsid w:val="00C54056"/>
    <w:rsid w:val="00C54699"/>
    <w:rsid w:val="00C54B22"/>
    <w:rsid w:val="00C563DE"/>
    <w:rsid w:val="00C56A43"/>
    <w:rsid w:val="00C5752F"/>
    <w:rsid w:val="00C576B0"/>
    <w:rsid w:val="00C61EB1"/>
    <w:rsid w:val="00C6227C"/>
    <w:rsid w:val="00C6229A"/>
    <w:rsid w:val="00C6282D"/>
    <w:rsid w:val="00C62B77"/>
    <w:rsid w:val="00C62E58"/>
    <w:rsid w:val="00C64196"/>
    <w:rsid w:val="00C6431C"/>
    <w:rsid w:val="00C65820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3805"/>
    <w:rsid w:val="00C74B7A"/>
    <w:rsid w:val="00C74B9B"/>
    <w:rsid w:val="00C7505D"/>
    <w:rsid w:val="00C7626E"/>
    <w:rsid w:val="00C76537"/>
    <w:rsid w:val="00C779CD"/>
    <w:rsid w:val="00C77EAB"/>
    <w:rsid w:val="00C77EC6"/>
    <w:rsid w:val="00C80609"/>
    <w:rsid w:val="00C80CE4"/>
    <w:rsid w:val="00C81841"/>
    <w:rsid w:val="00C81ECB"/>
    <w:rsid w:val="00C82D0B"/>
    <w:rsid w:val="00C84349"/>
    <w:rsid w:val="00C8438C"/>
    <w:rsid w:val="00C845B0"/>
    <w:rsid w:val="00C84CAB"/>
    <w:rsid w:val="00C85214"/>
    <w:rsid w:val="00C86074"/>
    <w:rsid w:val="00C864DE"/>
    <w:rsid w:val="00C873C0"/>
    <w:rsid w:val="00C87A5F"/>
    <w:rsid w:val="00C87CCB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B13"/>
    <w:rsid w:val="00C93E67"/>
    <w:rsid w:val="00C94370"/>
    <w:rsid w:val="00C95894"/>
    <w:rsid w:val="00C9607F"/>
    <w:rsid w:val="00C96874"/>
    <w:rsid w:val="00C96D2E"/>
    <w:rsid w:val="00C9725C"/>
    <w:rsid w:val="00C97E54"/>
    <w:rsid w:val="00CA041B"/>
    <w:rsid w:val="00CA0F40"/>
    <w:rsid w:val="00CA22D7"/>
    <w:rsid w:val="00CA2327"/>
    <w:rsid w:val="00CA25C2"/>
    <w:rsid w:val="00CA2860"/>
    <w:rsid w:val="00CA28FA"/>
    <w:rsid w:val="00CA2AD8"/>
    <w:rsid w:val="00CA3D93"/>
    <w:rsid w:val="00CA4447"/>
    <w:rsid w:val="00CA4A12"/>
    <w:rsid w:val="00CA5B4D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6EF6"/>
    <w:rsid w:val="00CB708B"/>
    <w:rsid w:val="00CB7107"/>
    <w:rsid w:val="00CB73FD"/>
    <w:rsid w:val="00CB7500"/>
    <w:rsid w:val="00CB7874"/>
    <w:rsid w:val="00CB7E20"/>
    <w:rsid w:val="00CB7F5B"/>
    <w:rsid w:val="00CC06A8"/>
    <w:rsid w:val="00CC08A8"/>
    <w:rsid w:val="00CC1135"/>
    <w:rsid w:val="00CC33C3"/>
    <w:rsid w:val="00CC45A1"/>
    <w:rsid w:val="00CC5200"/>
    <w:rsid w:val="00CC6049"/>
    <w:rsid w:val="00CC6073"/>
    <w:rsid w:val="00CC691D"/>
    <w:rsid w:val="00CD030E"/>
    <w:rsid w:val="00CD09C9"/>
    <w:rsid w:val="00CD1365"/>
    <w:rsid w:val="00CD1727"/>
    <w:rsid w:val="00CD174F"/>
    <w:rsid w:val="00CD1954"/>
    <w:rsid w:val="00CD1F26"/>
    <w:rsid w:val="00CD2B31"/>
    <w:rsid w:val="00CD2EEE"/>
    <w:rsid w:val="00CD314A"/>
    <w:rsid w:val="00CD3915"/>
    <w:rsid w:val="00CD5553"/>
    <w:rsid w:val="00CD5E64"/>
    <w:rsid w:val="00CD6EBB"/>
    <w:rsid w:val="00CD79B1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443"/>
    <w:rsid w:val="00CF08A7"/>
    <w:rsid w:val="00CF31D6"/>
    <w:rsid w:val="00CF3BD1"/>
    <w:rsid w:val="00CF3F2A"/>
    <w:rsid w:val="00CF4077"/>
    <w:rsid w:val="00CF43F7"/>
    <w:rsid w:val="00CF55E1"/>
    <w:rsid w:val="00CF576C"/>
    <w:rsid w:val="00CF6471"/>
    <w:rsid w:val="00CF71B9"/>
    <w:rsid w:val="00CF78A3"/>
    <w:rsid w:val="00CF7A57"/>
    <w:rsid w:val="00CF7F5E"/>
    <w:rsid w:val="00D00D15"/>
    <w:rsid w:val="00D01410"/>
    <w:rsid w:val="00D015F7"/>
    <w:rsid w:val="00D0186A"/>
    <w:rsid w:val="00D01F10"/>
    <w:rsid w:val="00D0248F"/>
    <w:rsid w:val="00D02869"/>
    <w:rsid w:val="00D02B50"/>
    <w:rsid w:val="00D02CAD"/>
    <w:rsid w:val="00D03064"/>
    <w:rsid w:val="00D049D0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554"/>
    <w:rsid w:val="00D11C57"/>
    <w:rsid w:val="00D11D61"/>
    <w:rsid w:val="00D12C1F"/>
    <w:rsid w:val="00D12E9D"/>
    <w:rsid w:val="00D12F23"/>
    <w:rsid w:val="00D131C9"/>
    <w:rsid w:val="00D137DF"/>
    <w:rsid w:val="00D14558"/>
    <w:rsid w:val="00D158FE"/>
    <w:rsid w:val="00D15FDB"/>
    <w:rsid w:val="00D1632E"/>
    <w:rsid w:val="00D1654F"/>
    <w:rsid w:val="00D169CE"/>
    <w:rsid w:val="00D171E7"/>
    <w:rsid w:val="00D1741A"/>
    <w:rsid w:val="00D1789C"/>
    <w:rsid w:val="00D206CF"/>
    <w:rsid w:val="00D20E67"/>
    <w:rsid w:val="00D21E5F"/>
    <w:rsid w:val="00D235E6"/>
    <w:rsid w:val="00D25372"/>
    <w:rsid w:val="00D25B7F"/>
    <w:rsid w:val="00D25F8C"/>
    <w:rsid w:val="00D26D53"/>
    <w:rsid w:val="00D27839"/>
    <w:rsid w:val="00D304C9"/>
    <w:rsid w:val="00D30DB5"/>
    <w:rsid w:val="00D3100D"/>
    <w:rsid w:val="00D32399"/>
    <w:rsid w:val="00D324EC"/>
    <w:rsid w:val="00D329A5"/>
    <w:rsid w:val="00D330E1"/>
    <w:rsid w:val="00D33810"/>
    <w:rsid w:val="00D33A96"/>
    <w:rsid w:val="00D3583E"/>
    <w:rsid w:val="00D35B76"/>
    <w:rsid w:val="00D37391"/>
    <w:rsid w:val="00D37C1A"/>
    <w:rsid w:val="00D408D5"/>
    <w:rsid w:val="00D40A1E"/>
    <w:rsid w:val="00D411FE"/>
    <w:rsid w:val="00D432A1"/>
    <w:rsid w:val="00D433EA"/>
    <w:rsid w:val="00D43A07"/>
    <w:rsid w:val="00D43E62"/>
    <w:rsid w:val="00D43F76"/>
    <w:rsid w:val="00D45AC2"/>
    <w:rsid w:val="00D45B6A"/>
    <w:rsid w:val="00D46082"/>
    <w:rsid w:val="00D47053"/>
    <w:rsid w:val="00D476BE"/>
    <w:rsid w:val="00D47B35"/>
    <w:rsid w:val="00D500E5"/>
    <w:rsid w:val="00D52854"/>
    <w:rsid w:val="00D5364A"/>
    <w:rsid w:val="00D53B80"/>
    <w:rsid w:val="00D53D9C"/>
    <w:rsid w:val="00D544E2"/>
    <w:rsid w:val="00D546D6"/>
    <w:rsid w:val="00D56089"/>
    <w:rsid w:val="00D56BE0"/>
    <w:rsid w:val="00D56DF4"/>
    <w:rsid w:val="00D57CCF"/>
    <w:rsid w:val="00D601AF"/>
    <w:rsid w:val="00D60FA3"/>
    <w:rsid w:val="00D61773"/>
    <w:rsid w:val="00D61CCB"/>
    <w:rsid w:val="00D61D79"/>
    <w:rsid w:val="00D61ED6"/>
    <w:rsid w:val="00D62D44"/>
    <w:rsid w:val="00D62EA5"/>
    <w:rsid w:val="00D62EBD"/>
    <w:rsid w:val="00D63160"/>
    <w:rsid w:val="00D63775"/>
    <w:rsid w:val="00D64662"/>
    <w:rsid w:val="00D64DC1"/>
    <w:rsid w:val="00D65B93"/>
    <w:rsid w:val="00D65EED"/>
    <w:rsid w:val="00D6668C"/>
    <w:rsid w:val="00D669C1"/>
    <w:rsid w:val="00D6754B"/>
    <w:rsid w:val="00D6765B"/>
    <w:rsid w:val="00D678D5"/>
    <w:rsid w:val="00D67FA4"/>
    <w:rsid w:val="00D71001"/>
    <w:rsid w:val="00D712B2"/>
    <w:rsid w:val="00D720AD"/>
    <w:rsid w:val="00D73532"/>
    <w:rsid w:val="00D73713"/>
    <w:rsid w:val="00D73F46"/>
    <w:rsid w:val="00D74063"/>
    <w:rsid w:val="00D74EBF"/>
    <w:rsid w:val="00D75830"/>
    <w:rsid w:val="00D75B43"/>
    <w:rsid w:val="00D777F1"/>
    <w:rsid w:val="00D80CB5"/>
    <w:rsid w:val="00D81B87"/>
    <w:rsid w:val="00D81E3D"/>
    <w:rsid w:val="00D830E2"/>
    <w:rsid w:val="00D84964"/>
    <w:rsid w:val="00D84EFD"/>
    <w:rsid w:val="00D86768"/>
    <w:rsid w:val="00D86EEF"/>
    <w:rsid w:val="00D87205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4BC"/>
    <w:rsid w:val="00D9577B"/>
    <w:rsid w:val="00D95EEA"/>
    <w:rsid w:val="00D96A89"/>
    <w:rsid w:val="00D96FDA"/>
    <w:rsid w:val="00D971C6"/>
    <w:rsid w:val="00D97B19"/>
    <w:rsid w:val="00DA039B"/>
    <w:rsid w:val="00DA2CC2"/>
    <w:rsid w:val="00DA337B"/>
    <w:rsid w:val="00DA3904"/>
    <w:rsid w:val="00DA3CE4"/>
    <w:rsid w:val="00DA42D5"/>
    <w:rsid w:val="00DA4475"/>
    <w:rsid w:val="00DA6BC6"/>
    <w:rsid w:val="00DA6C51"/>
    <w:rsid w:val="00DA7E7B"/>
    <w:rsid w:val="00DB0867"/>
    <w:rsid w:val="00DB0A8D"/>
    <w:rsid w:val="00DB0CC0"/>
    <w:rsid w:val="00DB0DC8"/>
    <w:rsid w:val="00DB0E9F"/>
    <w:rsid w:val="00DB1484"/>
    <w:rsid w:val="00DB2095"/>
    <w:rsid w:val="00DB2B25"/>
    <w:rsid w:val="00DB30C7"/>
    <w:rsid w:val="00DB37BD"/>
    <w:rsid w:val="00DB3DD9"/>
    <w:rsid w:val="00DB70AA"/>
    <w:rsid w:val="00DB7297"/>
    <w:rsid w:val="00DB7648"/>
    <w:rsid w:val="00DB7ABE"/>
    <w:rsid w:val="00DB7F73"/>
    <w:rsid w:val="00DC03CC"/>
    <w:rsid w:val="00DC227D"/>
    <w:rsid w:val="00DC276B"/>
    <w:rsid w:val="00DC27BC"/>
    <w:rsid w:val="00DC2816"/>
    <w:rsid w:val="00DC2B72"/>
    <w:rsid w:val="00DC33BF"/>
    <w:rsid w:val="00DC425C"/>
    <w:rsid w:val="00DC4940"/>
    <w:rsid w:val="00DC4B9A"/>
    <w:rsid w:val="00DC50EF"/>
    <w:rsid w:val="00DC52D1"/>
    <w:rsid w:val="00DC5386"/>
    <w:rsid w:val="00DC5D3B"/>
    <w:rsid w:val="00DC6C80"/>
    <w:rsid w:val="00DC6C8E"/>
    <w:rsid w:val="00DD05EA"/>
    <w:rsid w:val="00DD0899"/>
    <w:rsid w:val="00DD1411"/>
    <w:rsid w:val="00DD1875"/>
    <w:rsid w:val="00DD2511"/>
    <w:rsid w:val="00DD262C"/>
    <w:rsid w:val="00DD3B1A"/>
    <w:rsid w:val="00DD3BDA"/>
    <w:rsid w:val="00DD3EE6"/>
    <w:rsid w:val="00DD52E0"/>
    <w:rsid w:val="00DD61B5"/>
    <w:rsid w:val="00DD63F9"/>
    <w:rsid w:val="00DD655B"/>
    <w:rsid w:val="00DD65AC"/>
    <w:rsid w:val="00DE00A2"/>
    <w:rsid w:val="00DE0CB9"/>
    <w:rsid w:val="00DE16FE"/>
    <w:rsid w:val="00DE1C8F"/>
    <w:rsid w:val="00DE21D6"/>
    <w:rsid w:val="00DE2241"/>
    <w:rsid w:val="00DE27FE"/>
    <w:rsid w:val="00DE2A2E"/>
    <w:rsid w:val="00DE2D02"/>
    <w:rsid w:val="00DE39D5"/>
    <w:rsid w:val="00DE3FCC"/>
    <w:rsid w:val="00DE495C"/>
    <w:rsid w:val="00DE510C"/>
    <w:rsid w:val="00DE54C0"/>
    <w:rsid w:val="00DE58DF"/>
    <w:rsid w:val="00DE5AB1"/>
    <w:rsid w:val="00DE6AF4"/>
    <w:rsid w:val="00DF208B"/>
    <w:rsid w:val="00DF4A23"/>
    <w:rsid w:val="00DF4ACF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20F6"/>
    <w:rsid w:val="00E026CD"/>
    <w:rsid w:val="00E0386C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25FC"/>
    <w:rsid w:val="00E12B7E"/>
    <w:rsid w:val="00E130A4"/>
    <w:rsid w:val="00E13162"/>
    <w:rsid w:val="00E132E5"/>
    <w:rsid w:val="00E134DE"/>
    <w:rsid w:val="00E140B7"/>
    <w:rsid w:val="00E156F7"/>
    <w:rsid w:val="00E157D2"/>
    <w:rsid w:val="00E15A13"/>
    <w:rsid w:val="00E17B82"/>
    <w:rsid w:val="00E17DC1"/>
    <w:rsid w:val="00E213CB"/>
    <w:rsid w:val="00E2162B"/>
    <w:rsid w:val="00E2214A"/>
    <w:rsid w:val="00E22A88"/>
    <w:rsid w:val="00E22BB9"/>
    <w:rsid w:val="00E2323B"/>
    <w:rsid w:val="00E235B2"/>
    <w:rsid w:val="00E238B0"/>
    <w:rsid w:val="00E23B0F"/>
    <w:rsid w:val="00E23FB9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40AF"/>
    <w:rsid w:val="00E34469"/>
    <w:rsid w:val="00E346B8"/>
    <w:rsid w:val="00E34DEE"/>
    <w:rsid w:val="00E3534E"/>
    <w:rsid w:val="00E35BEC"/>
    <w:rsid w:val="00E361F5"/>
    <w:rsid w:val="00E36A47"/>
    <w:rsid w:val="00E36B49"/>
    <w:rsid w:val="00E36D87"/>
    <w:rsid w:val="00E37D63"/>
    <w:rsid w:val="00E4040F"/>
    <w:rsid w:val="00E40B6B"/>
    <w:rsid w:val="00E40E16"/>
    <w:rsid w:val="00E40EB5"/>
    <w:rsid w:val="00E411BB"/>
    <w:rsid w:val="00E41791"/>
    <w:rsid w:val="00E427F3"/>
    <w:rsid w:val="00E42CFF"/>
    <w:rsid w:val="00E42DAB"/>
    <w:rsid w:val="00E43804"/>
    <w:rsid w:val="00E4389F"/>
    <w:rsid w:val="00E43FA4"/>
    <w:rsid w:val="00E441BB"/>
    <w:rsid w:val="00E44B16"/>
    <w:rsid w:val="00E45B01"/>
    <w:rsid w:val="00E47AAE"/>
    <w:rsid w:val="00E47DFF"/>
    <w:rsid w:val="00E503F5"/>
    <w:rsid w:val="00E50E12"/>
    <w:rsid w:val="00E51BD7"/>
    <w:rsid w:val="00E51C0A"/>
    <w:rsid w:val="00E51DCF"/>
    <w:rsid w:val="00E5250D"/>
    <w:rsid w:val="00E5268C"/>
    <w:rsid w:val="00E53C49"/>
    <w:rsid w:val="00E5441D"/>
    <w:rsid w:val="00E54F14"/>
    <w:rsid w:val="00E55151"/>
    <w:rsid w:val="00E55BBC"/>
    <w:rsid w:val="00E55E2E"/>
    <w:rsid w:val="00E57EEB"/>
    <w:rsid w:val="00E609F8"/>
    <w:rsid w:val="00E60D75"/>
    <w:rsid w:val="00E60E5F"/>
    <w:rsid w:val="00E62C09"/>
    <w:rsid w:val="00E62C7D"/>
    <w:rsid w:val="00E6301D"/>
    <w:rsid w:val="00E631AA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67ABD"/>
    <w:rsid w:val="00E706A9"/>
    <w:rsid w:val="00E7139C"/>
    <w:rsid w:val="00E719B8"/>
    <w:rsid w:val="00E71D4D"/>
    <w:rsid w:val="00E73057"/>
    <w:rsid w:val="00E73551"/>
    <w:rsid w:val="00E73B04"/>
    <w:rsid w:val="00E73E36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D5C"/>
    <w:rsid w:val="00E85F18"/>
    <w:rsid w:val="00E864BD"/>
    <w:rsid w:val="00E8684A"/>
    <w:rsid w:val="00E873EC"/>
    <w:rsid w:val="00E87535"/>
    <w:rsid w:val="00E875E1"/>
    <w:rsid w:val="00E90237"/>
    <w:rsid w:val="00E9026E"/>
    <w:rsid w:val="00E902E1"/>
    <w:rsid w:val="00E912D1"/>
    <w:rsid w:val="00E9170F"/>
    <w:rsid w:val="00E91B9E"/>
    <w:rsid w:val="00E91CF9"/>
    <w:rsid w:val="00E92078"/>
    <w:rsid w:val="00E92130"/>
    <w:rsid w:val="00E92255"/>
    <w:rsid w:val="00E9272A"/>
    <w:rsid w:val="00E92884"/>
    <w:rsid w:val="00E92C98"/>
    <w:rsid w:val="00E93879"/>
    <w:rsid w:val="00E93FBC"/>
    <w:rsid w:val="00E94018"/>
    <w:rsid w:val="00E940C6"/>
    <w:rsid w:val="00E94969"/>
    <w:rsid w:val="00E950A6"/>
    <w:rsid w:val="00E954F5"/>
    <w:rsid w:val="00E95731"/>
    <w:rsid w:val="00E966AF"/>
    <w:rsid w:val="00E96FA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8DD"/>
    <w:rsid w:val="00EA5A77"/>
    <w:rsid w:val="00EA6A84"/>
    <w:rsid w:val="00EB1676"/>
    <w:rsid w:val="00EB1B32"/>
    <w:rsid w:val="00EB2204"/>
    <w:rsid w:val="00EB31B4"/>
    <w:rsid w:val="00EB3554"/>
    <w:rsid w:val="00EB3885"/>
    <w:rsid w:val="00EB3B9A"/>
    <w:rsid w:val="00EB3D18"/>
    <w:rsid w:val="00EB3ED3"/>
    <w:rsid w:val="00EB4474"/>
    <w:rsid w:val="00EB4510"/>
    <w:rsid w:val="00EB4B1A"/>
    <w:rsid w:val="00EB7AAF"/>
    <w:rsid w:val="00EC01D1"/>
    <w:rsid w:val="00EC05B3"/>
    <w:rsid w:val="00EC0DFB"/>
    <w:rsid w:val="00EC1971"/>
    <w:rsid w:val="00EC1E2D"/>
    <w:rsid w:val="00EC2374"/>
    <w:rsid w:val="00EC2A59"/>
    <w:rsid w:val="00EC3518"/>
    <w:rsid w:val="00EC430F"/>
    <w:rsid w:val="00EC4A71"/>
    <w:rsid w:val="00EC4FE5"/>
    <w:rsid w:val="00EC541E"/>
    <w:rsid w:val="00EC719A"/>
    <w:rsid w:val="00EC722D"/>
    <w:rsid w:val="00EC7E5D"/>
    <w:rsid w:val="00ED0176"/>
    <w:rsid w:val="00ED098A"/>
    <w:rsid w:val="00ED11DE"/>
    <w:rsid w:val="00ED17DF"/>
    <w:rsid w:val="00ED2505"/>
    <w:rsid w:val="00ED329B"/>
    <w:rsid w:val="00ED374A"/>
    <w:rsid w:val="00ED3AA3"/>
    <w:rsid w:val="00ED3DA1"/>
    <w:rsid w:val="00ED3F06"/>
    <w:rsid w:val="00ED41CD"/>
    <w:rsid w:val="00ED4227"/>
    <w:rsid w:val="00ED49C2"/>
    <w:rsid w:val="00ED4AD9"/>
    <w:rsid w:val="00ED5455"/>
    <w:rsid w:val="00ED581C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E28"/>
    <w:rsid w:val="00EE198E"/>
    <w:rsid w:val="00EE2A20"/>
    <w:rsid w:val="00EE3B58"/>
    <w:rsid w:val="00EE4022"/>
    <w:rsid w:val="00EE40CD"/>
    <w:rsid w:val="00EE4275"/>
    <w:rsid w:val="00EE4454"/>
    <w:rsid w:val="00EE53F0"/>
    <w:rsid w:val="00EE5D13"/>
    <w:rsid w:val="00EE5F18"/>
    <w:rsid w:val="00EE7F6D"/>
    <w:rsid w:val="00EF017D"/>
    <w:rsid w:val="00EF08B4"/>
    <w:rsid w:val="00EF0EF9"/>
    <w:rsid w:val="00EF1D2E"/>
    <w:rsid w:val="00EF1D40"/>
    <w:rsid w:val="00EF22D9"/>
    <w:rsid w:val="00EF2615"/>
    <w:rsid w:val="00EF4252"/>
    <w:rsid w:val="00EF4854"/>
    <w:rsid w:val="00EF4D8F"/>
    <w:rsid w:val="00EF4EB4"/>
    <w:rsid w:val="00EF503E"/>
    <w:rsid w:val="00EF53B9"/>
    <w:rsid w:val="00EF65F7"/>
    <w:rsid w:val="00EF73CD"/>
    <w:rsid w:val="00EF7C97"/>
    <w:rsid w:val="00F0030B"/>
    <w:rsid w:val="00F01080"/>
    <w:rsid w:val="00F01124"/>
    <w:rsid w:val="00F0138E"/>
    <w:rsid w:val="00F01864"/>
    <w:rsid w:val="00F01A24"/>
    <w:rsid w:val="00F01D60"/>
    <w:rsid w:val="00F02657"/>
    <w:rsid w:val="00F02885"/>
    <w:rsid w:val="00F02B8C"/>
    <w:rsid w:val="00F03ADA"/>
    <w:rsid w:val="00F04E56"/>
    <w:rsid w:val="00F06747"/>
    <w:rsid w:val="00F0762C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EF4"/>
    <w:rsid w:val="00F208E0"/>
    <w:rsid w:val="00F20A0B"/>
    <w:rsid w:val="00F216A3"/>
    <w:rsid w:val="00F220A5"/>
    <w:rsid w:val="00F2248B"/>
    <w:rsid w:val="00F228BE"/>
    <w:rsid w:val="00F22B93"/>
    <w:rsid w:val="00F23250"/>
    <w:rsid w:val="00F23366"/>
    <w:rsid w:val="00F238B4"/>
    <w:rsid w:val="00F23FB0"/>
    <w:rsid w:val="00F24107"/>
    <w:rsid w:val="00F24CC9"/>
    <w:rsid w:val="00F25455"/>
    <w:rsid w:val="00F256E8"/>
    <w:rsid w:val="00F26057"/>
    <w:rsid w:val="00F263A5"/>
    <w:rsid w:val="00F26BB5"/>
    <w:rsid w:val="00F27090"/>
    <w:rsid w:val="00F275BF"/>
    <w:rsid w:val="00F302C4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7EED"/>
    <w:rsid w:val="00F4003D"/>
    <w:rsid w:val="00F40A96"/>
    <w:rsid w:val="00F40D2F"/>
    <w:rsid w:val="00F41755"/>
    <w:rsid w:val="00F41AF8"/>
    <w:rsid w:val="00F41D2E"/>
    <w:rsid w:val="00F42325"/>
    <w:rsid w:val="00F4237E"/>
    <w:rsid w:val="00F425C6"/>
    <w:rsid w:val="00F42CF3"/>
    <w:rsid w:val="00F4325C"/>
    <w:rsid w:val="00F43365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47B55"/>
    <w:rsid w:val="00F5103A"/>
    <w:rsid w:val="00F517F6"/>
    <w:rsid w:val="00F51EC0"/>
    <w:rsid w:val="00F52491"/>
    <w:rsid w:val="00F5258F"/>
    <w:rsid w:val="00F528B4"/>
    <w:rsid w:val="00F52B53"/>
    <w:rsid w:val="00F54143"/>
    <w:rsid w:val="00F5450A"/>
    <w:rsid w:val="00F54610"/>
    <w:rsid w:val="00F54C5F"/>
    <w:rsid w:val="00F54E6F"/>
    <w:rsid w:val="00F55010"/>
    <w:rsid w:val="00F56A19"/>
    <w:rsid w:val="00F56CB5"/>
    <w:rsid w:val="00F56F79"/>
    <w:rsid w:val="00F60A1A"/>
    <w:rsid w:val="00F60B17"/>
    <w:rsid w:val="00F60DD9"/>
    <w:rsid w:val="00F61D2D"/>
    <w:rsid w:val="00F61DDE"/>
    <w:rsid w:val="00F6201E"/>
    <w:rsid w:val="00F624EE"/>
    <w:rsid w:val="00F63E7C"/>
    <w:rsid w:val="00F641F6"/>
    <w:rsid w:val="00F64BA7"/>
    <w:rsid w:val="00F64C57"/>
    <w:rsid w:val="00F64E88"/>
    <w:rsid w:val="00F64F68"/>
    <w:rsid w:val="00F65E82"/>
    <w:rsid w:val="00F65EDF"/>
    <w:rsid w:val="00F6600E"/>
    <w:rsid w:val="00F66935"/>
    <w:rsid w:val="00F6713B"/>
    <w:rsid w:val="00F675B9"/>
    <w:rsid w:val="00F679E1"/>
    <w:rsid w:val="00F704AE"/>
    <w:rsid w:val="00F70908"/>
    <w:rsid w:val="00F709A3"/>
    <w:rsid w:val="00F73027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353B"/>
    <w:rsid w:val="00F838D2"/>
    <w:rsid w:val="00F846CA"/>
    <w:rsid w:val="00F84B55"/>
    <w:rsid w:val="00F85EAB"/>
    <w:rsid w:val="00F86209"/>
    <w:rsid w:val="00F867C1"/>
    <w:rsid w:val="00F869A4"/>
    <w:rsid w:val="00F86B48"/>
    <w:rsid w:val="00F86B80"/>
    <w:rsid w:val="00F86C1F"/>
    <w:rsid w:val="00F86F38"/>
    <w:rsid w:val="00F871F2"/>
    <w:rsid w:val="00F87409"/>
    <w:rsid w:val="00F902C7"/>
    <w:rsid w:val="00F903A2"/>
    <w:rsid w:val="00F911DB"/>
    <w:rsid w:val="00F92257"/>
    <w:rsid w:val="00F93B0C"/>
    <w:rsid w:val="00F943A4"/>
    <w:rsid w:val="00F9559D"/>
    <w:rsid w:val="00F95BC2"/>
    <w:rsid w:val="00F96BC4"/>
    <w:rsid w:val="00F97CFA"/>
    <w:rsid w:val="00FA0226"/>
    <w:rsid w:val="00FA0610"/>
    <w:rsid w:val="00FA1A16"/>
    <w:rsid w:val="00FA1E63"/>
    <w:rsid w:val="00FA1EED"/>
    <w:rsid w:val="00FA2653"/>
    <w:rsid w:val="00FA2BB3"/>
    <w:rsid w:val="00FA59CA"/>
    <w:rsid w:val="00FA6261"/>
    <w:rsid w:val="00FA64DC"/>
    <w:rsid w:val="00FA69BF"/>
    <w:rsid w:val="00FA6E77"/>
    <w:rsid w:val="00FA7491"/>
    <w:rsid w:val="00FB0949"/>
    <w:rsid w:val="00FB0F60"/>
    <w:rsid w:val="00FB1A5F"/>
    <w:rsid w:val="00FB349A"/>
    <w:rsid w:val="00FB4071"/>
    <w:rsid w:val="00FB419C"/>
    <w:rsid w:val="00FB4210"/>
    <w:rsid w:val="00FB4AB9"/>
    <w:rsid w:val="00FB59EA"/>
    <w:rsid w:val="00FB749D"/>
    <w:rsid w:val="00FB77B4"/>
    <w:rsid w:val="00FB7E15"/>
    <w:rsid w:val="00FC0240"/>
    <w:rsid w:val="00FC07E5"/>
    <w:rsid w:val="00FC0A8C"/>
    <w:rsid w:val="00FC137B"/>
    <w:rsid w:val="00FC1659"/>
    <w:rsid w:val="00FC2213"/>
    <w:rsid w:val="00FC2281"/>
    <w:rsid w:val="00FC27B7"/>
    <w:rsid w:val="00FC2960"/>
    <w:rsid w:val="00FC2E14"/>
    <w:rsid w:val="00FC31BD"/>
    <w:rsid w:val="00FC4CC1"/>
    <w:rsid w:val="00FC622D"/>
    <w:rsid w:val="00FC6AA1"/>
    <w:rsid w:val="00FC764A"/>
    <w:rsid w:val="00FC77EA"/>
    <w:rsid w:val="00FC7CD8"/>
    <w:rsid w:val="00FC7CE0"/>
    <w:rsid w:val="00FC7FEE"/>
    <w:rsid w:val="00FD1442"/>
    <w:rsid w:val="00FD2CD4"/>
    <w:rsid w:val="00FD3FA6"/>
    <w:rsid w:val="00FD3FD3"/>
    <w:rsid w:val="00FD4013"/>
    <w:rsid w:val="00FD4C5C"/>
    <w:rsid w:val="00FD5822"/>
    <w:rsid w:val="00FD79AF"/>
    <w:rsid w:val="00FE00D4"/>
    <w:rsid w:val="00FE1DCB"/>
    <w:rsid w:val="00FE2DA3"/>
    <w:rsid w:val="00FE3AA7"/>
    <w:rsid w:val="00FE47AC"/>
    <w:rsid w:val="00FE511C"/>
    <w:rsid w:val="00FE613B"/>
    <w:rsid w:val="00FE7696"/>
    <w:rsid w:val="00FF08D4"/>
    <w:rsid w:val="00FF1E62"/>
    <w:rsid w:val="00FF209F"/>
    <w:rsid w:val="00FF267E"/>
    <w:rsid w:val="00FF2919"/>
    <w:rsid w:val="00FF34BC"/>
    <w:rsid w:val="00FF3B33"/>
    <w:rsid w:val="00FF3DB8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uiPriority w:val="99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uiPriority w:val="99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paragraph" w:customStyle="1" w:styleId="NO">
    <w:name w:val="NO"/>
    <w:basedOn w:val="Normal"/>
    <w:link w:val="NOChar"/>
    <w:qFormat/>
    <w:rsid w:val="004E3A60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val="x-none" w:eastAsia="x-none"/>
    </w:rPr>
  </w:style>
  <w:style w:type="character" w:customStyle="1" w:styleId="NOChar">
    <w:name w:val="NO Char"/>
    <w:link w:val="NO"/>
    <w:qFormat/>
    <w:rsid w:val="004E3A60"/>
    <w:rPr>
      <w:rFonts w:ascii="Times New Roman" w:eastAsia="Times New Roman" w:hAnsi="Times New Roman"/>
      <w:lang w:val="x-none" w:eastAsia="x-none"/>
    </w:rPr>
  </w:style>
  <w:style w:type="character" w:customStyle="1" w:styleId="B1Char1">
    <w:name w:val="B1 Char1"/>
    <w:qFormat/>
    <w:rsid w:val="004E3A60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4560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045604"/>
    <w:pPr>
      <w:spacing w:after="180" w:line="240" w:lineRule="auto"/>
      <w:ind w:left="1702" w:hanging="284"/>
      <w:contextualSpacing w:val="0"/>
      <w:jc w:val="left"/>
    </w:pPr>
    <w:rPr>
      <w:rFonts w:eastAsia="Times New Roman"/>
      <w:sz w:val="20"/>
      <w:lang w:val="x-none" w:eastAsia="x-none"/>
    </w:rPr>
  </w:style>
  <w:style w:type="character" w:customStyle="1" w:styleId="B5Char">
    <w:name w:val="B5 Char"/>
    <w:link w:val="B5"/>
    <w:qFormat/>
    <w:rsid w:val="00045604"/>
    <w:rPr>
      <w:rFonts w:ascii="Times New Roman" w:eastAsia="Times New Roman" w:hAnsi="Times New Roman"/>
      <w:lang w:val="x-none" w:eastAsia="x-none"/>
    </w:rPr>
  </w:style>
  <w:style w:type="paragraph" w:styleId="List5">
    <w:name w:val="List 5"/>
    <w:basedOn w:val="Normal"/>
    <w:uiPriority w:val="99"/>
    <w:semiHidden/>
    <w:unhideWhenUsed/>
    <w:rsid w:val="00045604"/>
    <w:pPr>
      <w:ind w:left="1415" w:hanging="283"/>
      <w:contextualSpacing/>
    </w:pPr>
  </w:style>
  <w:style w:type="paragraph" w:customStyle="1" w:styleId="PL">
    <w:name w:val="PL"/>
    <w:link w:val="PLChar"/>
    <w:qFormat/>
    <w:rsid w:val="004D7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4D7EB4"/>
    <w:rPr>
      <w:rFonts w:ascii="Courier New" w:eastAsia="Times New Roman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EDEB5-1D0D-4824-A3AB-9817D0C9B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4462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1765</cp:revision>
  <cp:lastPrinted>2018-04-04T09:40:00Z</cp:lastPrinted>
  <dcterms:created xsi:type="dcterms:W3CDTF">2018-11-01T12:39:00Z</dcterms:created>
  <dcterms:modified xsi:type="dcterms:W3CDTF">2019-03-28T09:30:00Z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